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DAA" w:rsidRPr="0026156E" w:rsidRDefault="00967DAA" w:rsidP="00967DAA">
      <w:pPr>
        <w:spacing w:after="0" w:line="240" w:lineRule="auto"/>
        <w:jc w:val="center"/>
        <w:rPr>
          <w:rFonts w:ascii="Times New Roman" w:hAnsi="Times New Roman"/>
          <w:b/>
          <w:sz w:val="24"/>
          <w:szCs w:val="24"/>
        </w:rPr>
      </w:pPr>
      <w:r w:rsidRPr="0026156E">
        <w:rPr>
          <w:rFonts w:ascii="Times New Roman" w:hAnsi="Times New Roman"/>
          <w:b/>
          <w:sz w:val="24"/>
          <w:szCs w:val="24"/>
        </w:rPr>
        <w:t xml:space="preserve">ДОГОВОР № </w:t>
      </w:r>
      <w:r w:rsidR="0026156E" w:rsidRPr="0026156E">
        <w:rPr>
          <w:rFonts w:ascii="Times New Roman" w:hAnsi="Times New Roman"/>
          <w:b/>
          <w:sz w:val="24"/>
          <w:szCs w:val="24"/>
        </w:rPr>
        <w:t>________</w:t>
      </w:r>
    </w:p>
    <w:p w:rsidR="00967DAA" w:rsidRPr="0026156E" w:rsidRDefault="00967DAA" w:rsidP="00967DAA">
      <w:pPr>
        <w:spacing w:after="0" w:line="240" w:lineRule="auto"/>
        <w:jc w:val="center"/>
        <w:rPr>
          <w:rFonts w:ascii="Times New Roman" w:hAnsi="Times New Roman"/>
          <w:b/>
          <w:sz w:val="24"/>
          <w:szCs w:val="24"/>
        </w:rPr>
      </w:pPr>
      <w:r w:rsidRPr="0026156E">
        <w:rPr>
          <w:rFonts w:ascii="Times New Roman" w:hAnsi="Times New Roman"/>
          <w:b/>
          <w:sz w:val="24"/>
          <w:szCs w:val="24"/>
        </w:rPr>
        <w:t xml:space="preserve">об осуществлении технологического присоединения </w:t>
      </w:r>
    </w:p>
    <w:p w:rsidR="00967DAA" w:rsidRPr="0026156E" w:rsidRDefault="00967DAA" w:rsidP="00967DAA">
      <w:pPr>
        <w:spacing w:after="0" w:line="240" w:lineRule="auto"/>
        <w:jc w:val="center"/>
        <w:rPr>
          <w:rFonts w:ascii="Times New Roman" w:hAnsi="Times New Roman"/>
          <w:b/>
          <w:sz w:val="24"/>
          <w:szCs w:val="24"/>
        </w:rPr>
      </w:pPr>
      <w:r w:rsidRPr="0026156E">
        <w:rPr>
          <w:rFonts w:ascii="Times New Roman" w:hAnsi="Times New Roman"/>
          <w:b/>
          <w:sz w:val="24"/>
          <w:szCs w:val="24"/>
        </w:rPr>
        <w:t>к электрическим сетям</w:t>
      </w:r>
    </w:p>
    <w:p w:rsidR="00967DAA" w:rsidRPr="0026156E" w:rsidRDefault="00967DAA" w:rsidP="00967DAA">
      <w:pPr>
        <w:spacing w:after="0" w:line="240" w:lineRule="auto"/>
        <w:jc w:val="center"/>
        <w:rPr>
          <w:rFonts w:ascii="Times New Roman" w:hAnsi="Times New Roman"/>
          <w:sz w:val="24"/>
          <w:szCs w:val="24"/>
        </w:rPr>
      </w:pPr>
    </w:p>
    <w:p w:rsidR="00967DAA" w:rsidRPr="0026156E" w:rsidRDefault="00967DAA" w:rsidP="00967DAA">
      <w:pPr>
        <w:spacing w:after="0" w:line="240" w:lineRule="auto"/>
        <w:jc w:val="center"/>
        <w:rPr>
          <w:rFonts w:ascii="Times New Roman" w:hAnsi="Times New Roman"/>
          <w:sz w:val="16"/>
          <w:szCs w:val="16"/>
        </w:rPr>
      </w:pPr>
    </w:p>
    <w:tbl>
      <w:tblPr>
        <w:tblW w:w="10490" w:type="dxa"/>
        <w:tblLook w:val="04A0" w:firstRow="1" w:lastRow="0" w:firstColumn="1" w:lastColumn="0" w:noHBand="0" w:noVBand="1"/>
      </w:tblPr>
      <w:tblGrid>
        <w:gridCol w:w="4663"/>
        <w:gridCol w:w="5827"/>
      </w:tblGrid>
      <w:tr w:rsidR="00967DAA" w:rsidRPr="0026156E" w:rsidTr="0081025C">
        <w:tc>
          <w:tcPr>
            <w:tcW w:w="4663" w:type="dxa"/>
          </w:tcPr>
          <w:p w:rsidR="00967DAA" w:rsidRPr="0026156E" w:rsidRDefault="00967DAA" w:rsidP="0081025C">
            <w:pPr>
              <w:spacing w:after="0" w:line="240" w:lineRule="auto"/>
              <w:rPr>
                <w:rFonts w:ascii="Times New Roman" w:hAnsi="Times New Roman"/>
                <w:sz w:val="24"/>
                <w:szCs w:val="24"/>
              </w:rPr>
            </w:pPr>
            <w:r w:rsidRPr="0026156E">
              <w:rPr>
                <w:rFonts w:ascii="Times New Roman" w:hAnsi="Times New Roman"/>
                <w:sz w:val="24"/>
                <w:szCs w:val="24"/>
              </w:rPr>
              <w:t>г. Москва</w:t>
            </w:r>
          </w:p>
        </w:tc>
        <w:tc>
          <w:tcPr>
            <w:tcW w:w="5827" w:type="dxa"/>
          </w:tcPr>
          <w:p w:rsidR="00967DAA" w:rsidRPr="0026156E" w:rsidRDefault="00967DAA" w:rsidP="0026156E">
            <w:pPr>
              <w:spacing w:after="0" w:line="240" w:lineRule="auto"/>
              <w:jc w:val="right"/>
              <w:rPr>
                <w:rFonts w:ascii="Times New Roman" w:hAnsi="Times New Roman"/>
                <w:sz w:val="24"/>
                <w:szCs w:val="24"/>
              </w:rPr>
            </w:pPr>
            <w:r w:rsidRPr="0026156E">
              <w:rPr>
                <w:rFonts w:ascii="Times New Roman" w:hAnsi="Times New Roman"/>
                <w:sz w:val="24"/>
                <w:szCs w:val="24"/>
              </w:rPr>
              <w:t>«</w:t>
            </w:r>
            <w:r w:rsidR="00365C2D" w:rsidRPr="0026156E">
              <w:rPr>
                <w:rFonts w:ascii="Times New Roman" w:hAnsi="Times New Roman"/>
                <w:sz w:val="24"/>
                <w:szCs w:val="24"/>
              </w:rPr>
              <w:t xml:space="preserve">    </w:t>
            </w:r>
            <w:r w:rsidRPr="0026156E">
              <w:rPr>
                <w:rFonts w:ascii="Times New Roman" w:hAnsi="Times New Roman"/>
                <w:sz w:val="24"/>
                <w:szCs w:val="24"/>
              </w:rPr>
              <w:t xml:space="preserve">» </w:t>
            </w:r>
            <w:r w:rsidR="0026156E" w:rsidRPr="0026156E">
              <w:rPr>
                <w:rFonts w:ascii="Times New Roman" w:hAnsi="Times New Roman"/>
                <w:sz w:val="24"/>
                <w:szCs w:val="24"/>
              </w:rPr>
              <w:t>_____________</w:t>
            </w:r>
            <w:r w:rsidRPr="0026156E">
              <w:rPr>
                <w:rFonts w:ascii="Times New Roman" w:hAnsi="Times New Roman"/>
                <w:sz w:val="24"/>
                <w:szCs w:val="24"/>
              </w:rPr>
              <w:t xml:space="preserve"> года</w:t>
            </w:r>
          </w:p>
        </w:tc>
      </w:tr>
    </w:tbl>
    <w:p w:rsidR="00967DAA" w:rsidRPr="0026156E" w:rsidRDefault="00967DAA" w:rsidP="00967DAA">
      <w:pPr>
        <w:spacing w:after="0" w:line="240" w:lineRule="auto"/>
        <w:ind w:firstLine="360"/>
        <w:jc w:val="both"/>
        <w:rPr>
          <w:rFonts w:ascii="Times New Roman" w:hAnsi="Times New Roman"/>
          <w:sz w:val="24"/>
          <w:szCs w:val="24"/>
        </w:rPr>
      </w:pPr>
    </w:p>
    <w:p w:rsidR="00967DAA" w:rsidRPr="0026156E" w:rsidRDefault="0026156E" w:rsidP="00E12E90">
      <w:pPr>
        <w:spacing w:after="0" w:line="240" w:lineRule="auto"/>
        <w:ind w:firstLine="360"/>
        <w:jc w:val="both"/>
        <w:rPr>
          <w:rFonts w:ascii="Times New Roman" w:hAnsi="Times New Roman"/>
          <w:sz w:val="24"/>
          <w:szCs w:val="24"/>
        </w:rPr>
      </w:pPr>
      <w:r w:rsidRPr="0026156E">
        <w:rPr>
          <w:rFonts w:ascii="Times New Roman" w:hAnsi="Times New Roman"/>
          <w:sz w:val="24"/>
          <w:szCs w:val="24"/>
        </w:rPr>
        <w:t>___________________, именуемое в дальнейшем «Сетевая организация» в лице _____________________________, действующего на основании ______________________, с одной стороны, и ______ __________________________________, именуемое (</w:t>
      </w:r>
      <w:proofErr w:type="spellStart"/>
      <w:r w:rsidRPr="0026156E">
        <w:rPr>
          <w:rFonts w:ascii="Times New Roman" w:hAnsi="Times New Roman"/>
          <w:sz w:val="24"/>
          <w:szCs w:val="24"/>
        </w:rPr>
        <w:t>ый</w:t>
      </w:r>
      <w:proofErr w:type="spellEnd"/>
      <w:r w:rsidRPr="0026156E">
        <w:rPr>
          <w:rFonts w:ascii="Times New Roman" w:hAnsi="Times New Roman"/>
          <w:sz w:val="24"/>
          <w:szCs w:val="24"/>
        </w:rPr>
        <w:t>/</w:t>
      </w:r>
      <w:proofErr w:type="spellStart"/>
      <w:r w:rsidRPr="0026156E">
        <w:rPr>
          <w:rFonts w:ascii="Times New Roman" w:hAnsi="Times New Roman"/>
          <w:sz w:val="24"/>
          <w:szCs w:val="24"/>
        </w:rPr>
        <w:t>ая</w:t>
      </w:r>
      <w:proofErr w:type="spellEnd"/>
      <w:r w:rsidRPr="0026156E">
        <w:rPr>
          <w:rFonts w:ascii="Times New Roman" w:hAnsi="Times New Roman"/>
          <w:sz w:val="24"/>
          <w:szCs w:val="24"/>
        </w:rPr>
        <w:t>) в дальнейшем «Заявитель», в лице_________________________________________________________________________ _____________________________________________________________________________, действующего на основании ___________________</w:t>
      </w:r>
      <w:r w:rsidRPr="0026156E">
        <w:rPr>
          <w:rFonts w:ascii="Times New Roman" w:hAnsi="Times New Roman"/>
          <w:sz w:val="24"/>
          <w:szCs w:val="24"/>
        </w:rPr>
        <w:t>_______________________________</w:t>
      </w:r>
      <w:r w:rsidR="00967DAA" w:rsidRPr="0026156E">
        <w:rPr>
          <w:rFonts w:ascii="Times New Roman" w:hAnsi="Times New Roman"/>
          <w:sz w:val="24"/>
          <w:szCs w:val="24"/>
        </w:rPr>
        <w:t xml:space="preserve">, вместе именуемые «Стороны», в соответствии с Гражданским кодексом Российской Федерации, Федеральным законом от 26.03.2003 года № 35-ФЗ «Об электроэнергетике», Правилами технологического присоединения </w:t>
      </w:r>
      <w:proofErr w:type="spellStart"/>
      <w:r w:rsidR="00967DAA" w:rsidRPr="0026156E">
        <w:rPr>
          <w:rFonts w:ascii="Times New Roman" w:hAnsi="Times New Roman"/>
          <w:sz w:val="24"/>
          <w:szCs w:val="24"/>
        </w:rPr>
        <w:t>энергопринимающих</w:t>
      </w:r>
      <w:proofErr w:type="spellEnd"/>
      <w:r w:rsidR="00967DAA" w:rsidRPr="0026156E">
        <w:rPr>
          <w:rFonts w:ascii="Times New Roman" w:hAnsi="Times New Roman"/>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года № 861 (далее – Правила), заключили настоящий Договор о нижеследующем:</w:t>
      </w:r>
    </w:p>
    <w:p w:rsidR="0001435E" w:rsidRPr="0026156E" w:rsidRDefault="0001435E" w:rsidP="00E12E90">
      <w:pPr>
        <w:spacing w:after="0" w:line="240" w:lineRule="auto"/>
        <w:ind w:firstLine="360"/>
        <w:jc w:val="both"/>
        <w:rPr>
          <w:rFonts w:ascii="Times New Roman" w:hAnsi="Times New Roman"/>
          <w:sz w:val="24"/>
          <w:szCs w:val="24"/>
        </w:rPr>
      </w:pPr>
    </w:p>
    <w:p w:rsidR="008C774F" w:rsidRPr="0026156E" w:rsidRDefault="008C774F" w:rsidP="00E12E90">
      <w:pPr>
        <w:spacing w:after="0" w:line="240" w:lineRule="auto"/>
        <w:ind w:firstLine="360"/>
        <w:jc w:val="both"/>
        <w:rPr>
          <w:rFonts w:ascii="Times New Roman" w:hAnsi="Times New Roman"/>
          <w:sz w:val="24"/>
          <w:szCs w:val="24"/>
        </w:rPr>
      </w:pPr>
    </w:p>
    <w:p w:rsidR="0001435E" w:rsidRPr="0026156E" w:rsidRDefault="0001435E" w:rsidP="00E12E90">
      <w:pPr>
        <w:pStyle w:val="a5"/>
        <w:numPr>
          <w:ilvl w:val="0"/>
          <w:numId w:val="2"/>
        </w:numPr>
        <w:spacing w:after="0" w:line="240" w:lineRule="auto"/>
        <w:ind w:left="0" w:firstLine="360"/>
        <w:jc w:val="center"/>
        <w:rPr>
          <w:rFonts w:ascii="Times New Roman" w:hAnsi="Times New Roman"/>
          <w:b/>
          <w:sz w:val="24"/>
          <w:szCs w:val="24"/>
        </w:rPr>
      </w:pPr>
      <w:r w:rsidRPr="0026156E">
        <w:rPr>
          <w:rFonts w:ascii="Times New Roman" w:hAnsi="Times New Roman"/>
          <w:b/>
          <w:sz w:val="24"/>
          <w:szCs w:val="24"/>
        </w:rPr>
        <w:t>Предмет Договора</w:t>
      </w:r>
    </w:p>
    <w:p w:rsidR="0001435E" w:rsidRPr="0026156E" w:rsidRDefault="0001435E" w:rsidP="00E12E90">
      <w:pPr>
        <w:pStyle w:val="a5"/>
        <w:spacing w:after="0" w:line="240" w:lineRule="auto"/>
        <w:ind w:left="0" w:firstLine="360"/>
        <w:rPr>
          <w:rFonts w:ascii="Times New Roman" w:hAnsi="Times New Roman"/>
          <w:sz w:val="24"/>
          <w:szCs w:val="24"/>
        </w:rPr>
      </w:pPr>
    </w:p>
    <w:p w:rsidR="0026156E" w:rsidRDefault="0026156E" w:rsidP="0026156E">
      <w:pPr>
        <w:pStyle w:val="a5"/>
        <w:numPr>
          <w:ilvl w:val="1"/>
          <w:numId w:val="12"/>
        </w:numPr>
        <w:tabs>
          <w:tab w:val="left" w:pos="1560"/>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По настоящему договору Сетевая организация принимает на себя обязательства по осуществлению технологического присоединения </w:t>
      </w:r>
      <w:proofErr w:type="spellStart"/>
      <w:r>
        <w:rPr>
          <w:rFonts w:ascii="Times New Roman" w:hAnsi="Times New Roman"/>
          <w:sz w:val="24"/>
          <w:szCs w:val="24"/>
        </w:rPr>
        <w:t>энергопринимающих</w:t>
      </w:r>
      <w:proofErr w:type="spellEnd"/>
      <w:r>
        <w:rPr>
          <w:rFonts w:ascii="Times New Roman" w:hAnsi="Times New Roman"/>
          <w:sz w:val="24"/>
          <w:szCs w:val="24"/>
        </w:rPr>
        <w:t xml:space="preserve"> устройств/объектов электросетевого хозяйства (далее </w:t>
      </w:r>
      <w:proofErr w:type="spellStart"/>
      <w:r>
        <w:rPr>
          <w:rFonts w:ascii="Times New Roman" w:hAnsi="Times New Roman"/>
          <w:sz w:val="24"/>
          <w:szCs w:val="24"/>
        </w:rPr>
        <w:t>энергопринимающие</w:t>
      </w:r>
      <w:proofErr w:type="spellEnd"/>
      <w:r>
        <w:rPr>
          <w:rFonts w:ascii="Times New Roman" w:hAnsi="Times New Roman"/>
          <w:sz w:val="24"/>
          <w:szCs w:val="24"/>
        </w:rPr>
        <w:t xml:space="preserve"> устройства) Заявителя (далее – технологическое присоединение) </w:t>
      </w:r>
      <w:r w:rsidR="00570515">
        <w:rPr>
          <w:rFonts w:ascii="Times New Roman" w:hAnsi="Times New Roman"/>
          <w:noProof/>
          <w:sz w:val="18"/>
          <w:szCs w:val="18"/>
          <w:u w:val="single"/>
        </w:rPr>
        <w:t>_______________________________</w:t>
      </w:r>
      <w:bookmarkStart w:id="0" w:name="_GoBack"/>
      <w:bookmarkEnd w:id="0"/>
      <w:r>
        <w:rPr>
          <w:rFonts w:ascii="Times New Roman" w:hAnsi="Times New Roman"/>
          <w:sz w:val="24"/>
          <w:szCs w:val="24"/>
        </w:rPr>
        <w:t xml:space="preserve">,  расположенных по адресу: </w:t>
      </w:r>
      <w:r>
        <w:rPr>
          <w:rFonts w:ascii="Times New Roman" w:hAnsi="Times New Roman"/>
          <w:b/>
          <w:sz w:val="24"/>
          <w:szCs w:val="24"/>
        </w:rPr>
        <w:fldChar w:fldCharType="begin"/>
      </w:r>
      <w:r>
        <w:rPr>
          <w:rFonts w:ascii="Times New Roman" w:hAnsi="Times New Roman"/>
          <w:b/>
          <w:sz w:val="24"/>
          <w:szCs w:val="24"/>
        </w:rPr>
        <w:instrText xml:space="preserve"> SET АдресОбъекта "143581, Московская обл, Истринский р-н, Павло-Слободское с/п, Павловская Слобода с" </w:instrText>
      </w:r>
      <w:r>
        <w:rPr>
          <w:rFonts w:ascii="Times New Roman" w:hAnsi="Times New Roman"/>
          <w:b/>
          <w:sz w:val="24"/>
          <w:szCs w:val="24"/>
        </w:rPr>
        <w:fldChar w:fldCharType="separate"/>
      </w:r>
      <w:bookmarkStart w:id="1" w:name="АдресОбъекта"/>
      <w:r>
        <w:rPr>
          <w:rFonts w:ascii="Times New Roman" w:hAnsi="Times New Roman"/>
          <w:b/>
          <w:noProof/>
          <w:sz w:val="24"/>
          <w:szCs w:val="24"/>
        </w:rPr>
        <w:t>143581, Московская обл, Истринский р-н, Павло-Слободское с/п, Павловская Слобода с</w:t>
      </w:r>
      <w:bookmarkEnd w:id="1"/>
      <w:r>
        <w:rPr>
          <w:rFonts w:ascii="Times New Roman" w:hAnsi="Times New Roman"/>
          <w:b/>
          <w:sz w:val="24"/>
          <w:szCs w:val="24"/>
        </w:rPr>
        <w:fldChar w:fldCharType="end"/>
      </w:r>
      <w:r>
        <w:rPr>
          <w:rFonts w:ascii="Times New Roman" w:hAnsi="Times New Roman"/>
          <w:b/>
          <w:noProof/>
          <w:sz w:val="24"/>
          <w:szCs w:val="24"/>
        </w:rPr>
        <w:t xml:space="preserve"> ______________________</w:t>
      </w:r>
      <w:r>
        <w:rPr>
          <w:rFonts w:ascii="Times New Roman" w:hAnsi="Times New Roman"/>
          <w:b/>
          <w:sz w:val="24"/>
          <w:szCs w:val="24"/>
        </w:rPr>
        <w:t xml:space="preserve">, </w:t>
      </w:r>
      <w:r>
        <w:rPr>
          <w:rFonts w:ascii="Times New Roman" w:hAnsi="Times New Roman"/>
          <w:sz w:val="24"/>
          <w:szCs w:val="24"/>
        </w:rPr>
        <w:t>кадастровый</w:t>
      </w:r>
      <w:r>
        <w:rPr>
          <w:rFonts w:ascii="Times New Roman" w:hAnsi="Times New Roman"/>
          <w:sz w:val="24"/>
          <w:szCs w:val="24"/>
        </w:rPr>
        <w:tab/>
        <w:t xml:space="preserve"> номер присоединяемого объекта</w:t>
      </w:r>
      <w:r>
        <w:rPr>
          <w:rFonts w:ascii="Times New Roman" w:hAnsi="Times New Roman"/>
          <w:b/>
          <w:sz w:val="24"/>
          <w:szCs w:val="24"/>
        </w:rPr>
        <w:t xml:space="preserve">________ </w:t>
      </w:r>
      <w:r>
        <w:rPr>
          <w:rFonts w:ascii="Times New Roman" w:hAnsi="Times New Roman"/>
          <w:sz w:val="24"/>
          <w:szCs w:val="24"/>
        </w:rPr>
        <w:t>со следующими характеристиками:</w:t>
      </w:r>
    </w:p>
    <w:p w:rsidR="0026156E" w:rsidRDefault="0026156E" w:rsidP="0026156E">
      <w:pPr>
        <w:pStyle w:val="a5"/>
        <w:numPr>
          <w:ilvl w:val="0"/>
          <w:numId w:val="13"/>
        </w:numPr>
        <w:tabs>
          <w:tab w:val="left" w:pos="1418"/>
        </w:tabs>
        <w:spacing w:after="0" w:line="240" w:lineRule="auto"/>
        <w:ind w:left="0" w:firstLine="567"/>
        <w:rPr>
          <w:rFonts w:ascii="Times New Roman" w:hAnsi="Times New Roman"/>
          <w:sz w:val="24"/>
          <w:szCs w:val="24"/>
        </w:rPr>
      </w:pPr>
      <w:r>
        <w:rPr>
          <w:rFonts w:ascii="Times New Roman" w:hAnsi="Times New Roman"/>
          <w:sz w:val="24"/>
          <w:szCs w:val="24"/>
        </w:rPr>
        <w:t xml:space="preserve">максимальная мощность присоединяемых </w:t>
      </w:r>
      <w:proofErr w:type="spellStart"/>
      <w:r>
        <w:rPr>
          <w:rFonts w:ascii="Times New Roman" w:hAnsi="Times New Roman"/>
          <w:sz w:val="24"/>
          <w:szCs w:val="24"/>
        </w:rPr>
        <w:t>энергопринимающих</w:t>
      </w:r>
      <w:proofErr w:type="spellEnd"/>
      <w:r>
        <w:rPr>
          <w:rFonts w:ascii="Times New Roman" w:hAnsi="Times New Roman"/>
          <w:sz w:val="24"/>
          <w:szCs w:val="24"/>
        </w:rPr>
        <w:t xml:space="preserve"> устройств: </w:t>
      </w:r>
      <w:r>
        <w:rPr>
          <w:rFonts w:ascii="Times New Roman" w:hAnsi="Times New Roman"/>
          <w:b/>
          <w:noProof/>
          <w:sz w:val="24"/>
          <w:szCs w:val="24"/>
        </w:rPr>
        <w:t>_____</w:t>
      </w:r>
      <w:proofErr w:type="gramStart"/>
      <w:r>
        <w:rPr>
          <w:rFonts w:ascii="Times New Roman" w:hAnsi="Times New Roman"/>
          <w:b/>
          <w:noProof/>
          <w:sz w:val="24"/>
          <w:szCs w:val="24"/>
        </w:rPr>
        <w:t>_</w:t>
      </w:r>
      <w:r>
        <w:rPr>
          <w:rFonts w:ascii="Times New Roman" w:hAnsi="Times New Roman"/>
          <w:sz w:val="24"/>
          <w:szCs w:val="24"/>
        </w:rPr>
        <w:t xml:space="preserve">  (</w:t>
      </w:r>
      <w:proofErr w:type="gramEnd"/>
      <w:r>
        <w:rPr>
          <w:rFonts w:ascii="Times New Roman" w:hAnsi="Times New Roman"/>
          <w:sz w:val="24"/>
          <w:szCs w:val="24"/>
        </w:rPr>
        <w:t>к</w:t>
      </w:r>
      <w:r>
        <w:rPr>
          <w:rFonts w:ascii="Times New Roman" w:hAnsi="Times New Roman"/>
          <w:sz w:val="24"/>
          <w:szCs w:val="24"/>
        </w:rPr>
        <w:t>Вт), (дополнительно к ранее присоединенной _____(</w:t>
      </w:r>
      <w:r>
        <w:rPr>
          <w:rFonts w:ascii="Times New Roman" w:hAnsi="Times New Roman"/>
          <w:sz w:val="24"/>
          <w:szCs w:val="24"/>
        </w:rPr>
        <w:t>к</w:t>
      </w:r>
      <w:r>
        <w:rPr>
          <w:rFonts w:ascii="Times New Roman" w:hAnsi="Times New Roman"/>
          <w:sz w:val="24"/>
          <w:szCs w:val="24"/>
        </w:rPr>
        <w:t>Вт))</w:t>
      </w:r>
    </w:p>
    <w:p w:rsidR="0026156E" w:rsidRDefault="0026156E" w:rsidP="0026156E">
      <w:pPr>
        <w:pStyle w:val="a5"/>
        <w:numPr>
          <w:ilvl w:val="0"/>
          <w:numId w:val="13"/>
        </w:numPr>
        <w:tabs>
          <w:tab w:val="left" w:pos="1418"/>
        </w:tabs>
        <w:spacing w:after="0" w:line="240" w:lineRule="auto"/>
        <w:ind w:left="0" w:firstLine="567"/>
        <w:rPr>
          <w:rFonts w:ascii="Times New Roman" w:hAnsi="Times New Roman"/>
          <w:sz w:val="24"/>
          <w:szCs w:val="24"/>
        </w:rPr>
      </w:pPr>
      <w:r>
        <w:rPr>
          <w:rFonts w:ascii="Times New Roman" w:hAnsi="Times New Roman"/>
          <w:sz w:val="24"/>
          <w:szCs w:val="24"/>
        </w:rPr>
        <w:t xml:space="preserve">категория </w:t>
      </w:r>
      <w:proofErr w:type="gramStart"/>
      <w:r>
        <w:rPr>
          <w:rFonts w:ascii="Times New Roman" w:hAnsi="Times New Roman"/>
          <w:sz w:val="24"/>
          <w:szCs w:val="24"/>
        </w:rPr>
        <w:t>надежности:_</w:t>
      </w:r>
      <w:proofErr w:type="gramEnd"/>
      <w:r>
        <w:rPr>
          <w:rFonts w:ascii="Times New Roman" w:hAnsi="Times New Roman"/>
          <w:sz w:val="24"/>
          <w:szCs w:val="24"/>
        </w:rPr>
        <w:t>__</w:t>
      </w:r>
      <w:r>
        <w:rPr>
          <w:rFonts w:ascii="Times New Roman" w:hAnsi="Times New Roman"/>
          <w:noProof/>
          <w:sz w:val="24"/>
          <w:szCs w:val="24"/>
        </w:rPr>
        <w:t xml:space="preserve"> (________)</w:t>
      </w:r>
      <w:r>
        <w:rPr>
          <w:rFonts w:ascii="Times New Roman" w:hAnsi="Times New Roman"/>
          <w:sz w:val="24"/>
          <w:szCs w:val="24"/>
        </w:rPr>
        <w:t>;</w:t>
      </w:r>
    </w:p>
    <w:p w:rsidR="0026156E" w:rsidRDefault="0026156E" w:rsidP="0026156E">
      <w:pPr>
        <w:pStyle w:val="a5"/>
        <w:numPr>
          <w:ilvl w:val="0"/>
          <w:numId w:val="13"/>
        </w:numPr>
        <w:tabs>
          <w:tab w:val="left" w:pos="1418"/>
        </w:tabs>
        <w:spacing w:after="0" w:line="240" w:lineRule="auto"/>
        <w:ind w:left="0" w:firstLine="567"/>
        <w:rPr>
          <w:rFonts w:ascii="Times New Roman" w:hAnsi="Times New Roman"/>
          <w:sz w:val="24"/>
          <w:szCs w:val="24"/>
        </w:rPr>
      </w:pPr>
      <w:r>
        <w:rPr>
          <w:rFonts w:ascii="Times New Roman" w:hAnsi="Times New Roman"/>
          <w:sz w:val="24"/>
          <w:szCs w:val="24"/>
        </w:rPr>
        <w:t xml:space="preserve">точки </w:t>
      </w:r>
      <w:proofErr w:type="gramStart"/>
      <w:r>
        <w:rPr>
          <w:rFonts w:ascii="Times New Roman" w:hAnsi="Times New Roman"/>
          <w:sz w:val="24"/>
          <w:szCs w:val="24"/>
        </w:rPr>
        <w:t>присоединения:_</w:t>
      </w:r>
      <w:proofErr w:type="gramEnd"/>
      <w:r>
        <w:rPr>
          <w:rFonts w:ascii="Times New Roman" w:hAnsi="Times New Roman"/>
          <w:sz w:val="24"/>
          <w:szCs w:val="24"/>
        </w:rPr>
        <w:t>__________</w:t>
      </w:r>
    </w:p>
    <w:p w:rsidR="0026156E" w:rsidRDefault="0026156E" w:rsidP="0026156E">
      <w:pPr>
        <w:pStyle w:val="a5"/>
        <w:numPr>
          <w:ilvl w:val="0"/>
          <w:numId w:val="13"/>
        </w:numPr>
        <w:tabs>
          <w:tab w:val="left" w:pos="1418"/>
        </w:tabs>
        <w:spacing w:after="0" w:line="240" w:lineRule="auto"/>
        <w:ind w:left="0" w:firstLine="567"/>
        <w:rPr>
          <w:rFonts w:ascii="Times New Roman" w:hAnsi="Times New Roman"/>
          <w:sz w:val="24"/>
          <w:szCs w:val="24"/>
        </w:rPr>
      </w:pPr>
      <w:r>
        <w:rPr>
          <w:rFonts w:ascii="Times New Roman" w:hAnsi="Times New Roman"/>
          <w:sz w:val="24"/>
          <w:szCs w:val="24"/>
        </w:rPr>
        <w:t xml:space="preserve">класс напряжения в точках присоединения: </w:t>
      </w:r>
      <w:r>
        <w:rPr>
          <w:rFonts w:ascii="Times New Roman" w:hAnsi="Times New Roman"/>
          <w:b/>
          <w:noProof/>
          <w:sz w:val="24"/>
          <w:szCs w:val="24"/>
        </w:rPr>
        <w:t xml:space="preserve">_____ </w:t>
      </w:r>
      <w:proofErr w:type="spellStart"/>
      <w:r>
        <w:rPr>
          <w:rFonts w:ascii="Times New Roman" w:hAnsi="Times New Roman"/>
          <w:sz w:val="24"/>
          <w:szCs w:val="24"/>
        </w:rPr>
        <w:t>кВ</w:t>
      </w:r>
      <w:proofErr w:type="spellEnd"/>
      <w:r>
        <w:rPr>
          <w:rFonts w:ascii="Times New Roman" w:hAnsi="Times New Roman"/>
          <w:sz w:val="24"/>
          <w:szCs w:val="24"/>
        </w:rPr>
        <w:t>,</w:t>
      </w:r>
    </w:p>
    <w:p w:rsidR="0001435E" w:rsidRPr="0026156E" w:rsidRDefault="0001435E" w:rsidP="0006613A">
      <w:pPr>
        <w:pStyle w:val="a5"/>
        <w:spacing w:after="0" w:line="240" w:lineRule="auto"/>
        <w:ind w:left="0" w:firstLine="567"/>
        <w:jc w:val="both"/>
        <w:rPr>
          <w:rFonts w:ascii="Times New Roman" w:hAnsi="Times New Roman"/>
          <w:sz w:val="24"/>
          <w:szCs w:val="24"/>
        </w:rPr>
      </w:pPr>
      <w:r w:rsidRPr="0026156E">
        <w:rPr>
          <w:rFonts w:ascii="Times New Roman" w:hAnsi="Times New Roman"/>
          <w:sz w:val="24"/>
          <w:szCs w:val="24"/>
        </w:rPr>
        <w:t xml:space="preserve">в том числе по обеспечению готовности объектов электросетевого хозяйства (включая их проектирование, строительство, реконструкцию) к присоединению </w:t>
      </w:r>
      <w:proofErr w:type="spellStart"/>
      <w:r w:rsidRPr="0026156E">
        <w:rPr>
          <w:rFonts w:ascii="Times New Roman" w:hAnsi="Times New Roman"/>
          <w:sz w:val="24"/>
          <w:szCs w:val="24"/>
        </w:rPr>
        <w:t>энергопринимающих</w:t>
      </w:r>
      <w:proofErr w:type="spellEnd"/>
      <w:r w:rsidRPr="0026156E">
        <w:rPr>
          <w:rFonts w:ascii="Times New Roman" w:hAnsi="Times New Roman"/>
          <w:sz w:val="24"/>
          <w:szCs w:val="24"/>
        </w:rPr>
        <w:t xml:space="preserve"> устройств Заявителя, урегулированию отношений с третьими лицами в случае необходимости строительства (модернизации) такими лицами принадлежащих им </w:t>
      </w:r>
      <w:r w:rsidR="00C10242" w:rsidRPr="0026156E">
        <w:rPr>
          <w:rFonts w:ascii="Times New Roman" w:hAnsi="Times New Roman"/>
          <w:sz w:val="24"/>
          <w:szCs w:val="24"/>
        </w:rPr>
        <w:t>объектов электросетевого хозяйства (</w:t>
      </w:r>
      <w:proofErr w:type="spellStart"/>
      <w:r w:rsidR="00C10242" w:rsidRPr="0026156E">
        <w:rPr>
          <w:rFonts w:ascii="Times New Roman" w:hAnsi="Times New Roman"/>
          <w:sz w:val="24"/>
          <w:szCs w:val="24"/>
        </w:rPr>
        <w:t>энергопринимающих</w:t>
      </w:r>
      <w:proofErr w:type="spellEnd"/>
      <w:r w:rsidR="00C10242" w:rsidRPr="0026156E">
        <w:rPr>
          <w:rFonts w:ascii="Times New Roman" w:hAnsi="Times New Roman"/>
          <w:sz w:val="24"/>
          <w:szCs w:val="24"/>
        </w:rPr>
        <w:t xml:space="preserve"> устройств, объектов электроэнергетики).</w:t>
      </w:r>
    </w:p>
    <w:p w:rsidR="0001435E" w:rsidRPr="0026156E" w:rsidRDefault="0001435E" w:rsidP="00436F62">
      <w:pPr>
        <w:pStyle w:val="a5"/>
        <w:spacing w:after="0" w:line="240" w:lineRule="auto"/>
        <w:ind w:left="0" w:firstLine="709"/>
        <w:jc w:val="both"/>
        <w:rPr>
          <w:rFonts w:ascii="Times New Roman" w:hAnsi="Times New Roman"/>
          <w:sz w:val="24"/>
          <w:szCs w:val="24"/>
        </w:rPr>
      </w:pPr>
      <w:r w:rsidRPr="0026156E">
        <w:rPr>
          <w:rFonts w:ascii="Times New Roman" w:hAnsi="Times New Roman"/>
          <w:sz w:val="24"/>
          <w:szCs w:val="24"/>
        </w:rPr>
        <w:t xml:space="preserve">Заявитель обязуется </w:t>
      </w:r>
      <w:r w:rsidR="004468FC" w:rsidRPr="0026156E">
        <w:rPr>
          <w:rFonts w:ascii="Times New Roman" w:hAnsi="Times New Roman"/>
          <w:sz w:val="24"/>
          <w:szCs w:val="24"/>
        </w:rPr>
        <w:t>выполнить мероприятия</w:t>
      </w:r>
      <w:r w:rsidR="00E058DF" w:rsidRPr="0026156E">
        <w:rPr>
          <w:rFonts w:ascii="Times New Roman" w:hAnsi="Times New Roman"/>
          <w:sz w:val="24"/>
          <w:szCs w:val="24"/>
        </w:rPr>
        <w:t>,</w:t>
      </w:r>
      <w:r w:rsidR="008E01C5" w:rsidRPr="0026156E">
        <w:rPr>
          <w:rFonts w:ascii="Times New Roman" w:hAnsi="Times New Roman"/>
          <w:sz w:val="24"/>
          <w:szCs w:val="24"/>
        </w:rPr>
        <w:t xml:space="preserve"> предусмотренные для него в технических условиях</w:t>
      </w:r>
      <w:r w:rsidR="00E058DF" w:rsidRPr="0026156E">
        <w:rPr>
          <w:rFonts w:ascii="Times New Roman" w:hAnsi="Times New Roman"/>
          <w:sz w:val="24"/>
          <w:szCs w:val="24"/>
        </w:rPr>
        <w:t>,</w:t>
      </w:r>
      <w:r w:rsidR="004468FC" w:rsidRPr="0026156E">
        <w:rPr>
          <w:rFonts w:ascii="Times New Roman" w:hAnsi="Times New Roman"/>
          <w:sz w:val="24"/>
          <w:szCs w:val="24"/>
        </w:rPr>
        <w:t xml:space="preserve"> </w:t>
      </w:r>
      <w:r w:rsidR="0028765B" w:rsidRPr="0026156E">
        <w:rPr>
          <w:rFonts w:ascii="Times New Roman" w:hAnsi="Times New Roman"/>
          <w:sz w:val="24"/>
          <w:szCs w:val="24"/>
        </w:rPr>
        <w:t>внести</w:t>
      </w:r>
      <w:r w:rsidR="0092726E" w:rsidRPr="0026156E">
        <w:rPr>
          <w:rFonts w:ascii="Times New Roman" w:hAnsi="Times New Roman"/>
          <w:sz w:val="24"/>
          <w:szCs w:val="24"/>
        </w:rPr>
        <w:t xml:space="preserve"> </w:t>
      </w:r>
      <w:r w:rsidRPr="0026156E">
        <w:rPr>
          <w:rFonts w:ascii="Times New Roman" w:hAnsi="Times New Roman"/>
          <w:sz w:val="24"/>
          <w:szCs w:val="24"/>
        </w:rPr>
        <w:t xml:space="preserve">плату </w:t>
      </w:r>
      <w:r w:rsidR="0028765B" w:rsidRPr="0026156E">
        <w:rPr>
          <w:rFonts w:ascii="Times New Roman" w:hAnsi="Times New Roman"/>
          <w:sz w:val="24"/>
          <w:szCs w:val="24"/>
        </w:rPr>
        <w:t xml:space="preserve">за </w:t>
      </w:r>
      <w:r w:rsidRPr="0026156E">
        <w:rPr>
          <w:rFonts w:ascii="Times New Roman" w:hAnsi="Times New Roman"/>
          <w:sz w:val="24"/>
          <w:szCs w:val="24"/>
        </w:rPr>
        <w:t>технологическое присоединение</w:t>
      </w:r>
      <w:r w:rsidR="006A2983" w:rsidRPr="0026156E">
        <w:rPr>
          <w:rFonts w:ascii="Times New Roman" w:hAnsi="Times New Roman"/>
          <w:sz w:val="24"/>
          <w:szCs w:val="24"/>
        </w:rPr>
        <w:t xml:space="preserve"> </w:t>
      </w:r>
      <w:r w:rsidR="00F47A57" w:rsidRPr="0026156E">
        <w:rPr>
          <w:rFonts w:ascii="Times New Roman" w:hAnsi="Times New Roman"/>
          <w:sz w:val="24"/>
          <w:szCs w:val="24"/>
        </w:rPr>
        <w:t>и в случае расторжения договора оплатить фактически понесенные сетевой организацией расходы</w:t>
      </w:r>
      <w:r w:rsidR="00D26541" w:rsidRPr="0026156E">
        <w:rPr>
          <w:rFonts w:ascii="Times New Roman" w:hAnsi="Times New Roman"/>
          <w:sz w:val="24"/>
          <w:szCs w:val="24"/>
        </w:rPr>
        <w:t xml:space="preserve"> </w:t>
      </w:r>
      <w:r w:rsidRPr="0026156E">
        <w:rPr>
          <w:rFonts w:ascii="Times New Roman" w:hAnsi="Times New Roman"/>
          <w:sz w:val="24"/>
          <w:szCs w:val="24"/>
        </w:rPr>
        <w:t>в соответствии с условиями настоящего Договора.</w:t>
      </w:r>
      <w:r w:rsidR="00A57240" w:rsidRPr="0026156E">
        <w:rPr>
          <w:rFonts w:ascii="Times New Roman" w:hAnsi="Times New Roman"/>
          <w:sz w:val="24"/>
          <w:szCs w:val="24"/>
        </w:rPr>
        <w:t xml:space="preserve"> Местом исполнения договора является местонахождение присоединяемых </w:t>
      </w:r>
      <w:proofErr w:type="spellStart"/>
      <w:r w:rsidR="00A57240" w:rsidRPr="0026156E">
        <w:rPr>
          <w:rFonts w:ascii="Times New Roman" w:hAnsi="Times New Roman"/>
          <w:sz w:val="24"/>
          <w:szCs w:val="24"/>
        </w:rPr>
        <w:t>энергопринимающих</w:t>
      </w:r>
      <w:proofErr w:type="spellEnd"/>
      <w:r w:rsidR="00A57240" w:rsidRPr="0026156E">
        <w:rPr>
          <w:rFonts w:ascii="Times New Roman" w:hAnsi="Times New Roman"/>
          <w:sz w:val="24"/>
          <w:szCs w:val="24"/>
        </w:rPr>
        <w:t xml:space="preserve"> устройств Заявителя.</w:t>
      </w:r>
    </w:p>
    <w:p w:rsidR="001165E8" w:rsidRPr="0026156E" w:rsidRDefault="001165E8" w:rsidP="003E7E16">
      <w:pPr>
        <w:pStyle w:val="a5"/>
        <w:numPr>
          <w:ilvl w:val="1"/>
          <w:numId w:val="2"/>
        </w:numPr>
        <w:tabs>
          <w:tab w:val="left" w:pos="1560"/>
        </w:tabs>
        <w:spacing w:after="0" w:line="240" w:lineRule="auto"/>
        <w:ind w:left="0" w:firstLine="567"/>
        <w:jc w:val="both"/>
        <w:rPr>
          <w:rFonts w:ascii="Times New Roman" w:hAnsi="Times New Roman"/>
          <w:sz w:val="24"/>
          <w:szCs w:val="24"/>
        </w:rPr>
      </w:pPr>
      <w:r w:rsidRPr="0026156E">
        <w:rPr>
          <w:rFonts w:ascii="Times New Roman" w:hAnsi="Times New Roman"/>
          <w:sz w:val="24"/>
          <w:szCs w:val="24"/>
        </w:rPr>
        <w:t>Перечень мероприятий по технологическому присоединению и распределение обязанностей между Сторонами по их выполнению определены в Технических условиях (приложение 1 к настоящему Договору).</w:t>
      </w:r>
    </w:p>
    <w:p w:rsidR="0001435E" w:rsidRPr="0026156E" w:rsidRDefault="0001435E" w:rsidP="009E0014">
      <w:pPr>
        <w:pStyle w:val="a5"/>
        <w:numPr>
          <w:ilvl w:val="1"/>
          <w:numId w:val="2"/>
        </w:numPr>
        <w:tabs>
          <w:tab w:val="left" w:pos="1560"/>
        </w:tabs>
        <w:spacing w:after="0" w:line="240" w:lineRule="auto"/>
        <w:ind w:left="0" w:firstLine="567"/>
        <w:jc w:val="both"/>
        <w:rPr>
          <w:rFonts w:ascii="Times New Roman" w:hAnsi="Times New Roman"/>
          <w:sz w:val="24"/>
          <w:szCs w:val="24"/>
        </w:rPr>
      </w:pPr>
      <w:r w:rsidRPr="0026156E">
        <w:rPr>
          <w:rFonts w:ascii="Times New Roman" w:hAnsi="Times New Roman"/>
          <w:sz w:val="24"/>
          <w:szCs w:val="24"/>
        </w:rPr>
        <w:t>Срок выполнения мероприятий по технологическому присоединению</w:t>
      </w:r>
      <w:r w:rsidR="00E12E90" w:rsidRPr="0026156E">
        <w:rPr>
          <w:rFonts w:ascii="Times New Roman" w:hAnsi="Times New Roman"/>
          <w:sz w:val="24"/>
          <w:szCs w:val="24"/>
        </w:rPr>
        <w:t xml:space="preserve"> (по каждому этапу технологического присоединения)</w:t>
      </w:r>
      <w:r w:rsidRPr="0026156E">
        <w:rPr>
          <w:rFonts w:ascii="Times New Roman" w:hAnsi="Times New Roman"/>
          <w:sz w:val="24"/>
          <w:szCs w:val="24"/>
        </w:rPr>
        <w:t xml:space="preserve"> по настоящему Договору </w:t>
      </w:r>
      <w:r w:rsidR="00F47A57" w:rsidRPr="0026156E">
        <w:rPr>
          <w:rFonts w:ascii="Times New Roman" w:hAnsi="Times New Roman"/>
          <w:sz w:val="24"/>
          <w:szCs w:val="24"/>
        </w:rPr>
        <w:t>Сторонами</w:t>
      </w:r>
      <w:r w:rsidRPr="0026156E">
        <w:rPr>
          <w:rFonts w:ascii="Times New Roman" w:hAnsi="Times New Roman"/>
          <w:sz w:val="24"/>
          <w:szCs w:val="24"/>
        </w:rPr>
        <w:t xml:space="preserve"> составляет </w:t>
      </w:r>
      <w:r w:rsidR="0026156E">
        <w:rPr>
          <w:rFonts w:ascii="Times New Roman" w:hAnsi="Times New Roman"/>
          <w:sz w:val="24"/>
          <w:szCs w:val="24"/>
        </w:rPr>
        <w:t>_____</w:t>
      </w:r>
      <w:r w:rsidR="00BF4519" w:rsidRPr="0026156E">
        <w:rPr>
          <w:rFonts w:ascii="Times New Roman" w:hAnsi="Times New Roman"/>
          <w:sz w:val="24"/>
          <w:szCs w:val="24"/>
        </w:rPr>
        <w:t xml:space="preserve"> </w:t>
      </w:r>
      <w:r w:rsidRPr="0026156E">
        <w:rPr>
          <w:rFonts w:ascii="Times New Roman" w:hAnsi="Times New Roman"/>
          <w:sz w:val="24"/>
          <w:szCs w:val="24"/>
        </w:rPr>
        <w:t>с даты заключения Договора.</w:t>
      </w:r>
    </w:p>
    <w:p w:rsidR="0001435E" w:rsidRPr="0026156E" w:rsidRDefault="00E36B2C" w:rsidP="009E0014">
      <w:pPr>
        <w:pStyle w:val="a5"/>
        <w:numPr>
          <w:ilvl w:val="1"/>
          <w:numId w:val="2"/>
        </w:numPr>
        <w:tabs>
          <w:tab w:val="left" w:pos="1560"/>
        </w:tabs>
        <w:spacing w:after="0" w:line="240" w:lineRule="auto"/>
        <w:ind w:left="0" w:firstLine="567"/>
        <w:jc w:val="both"/>
        <w:rPr>
          <w:rFonts w:ascii="Times New Roman" w:hAnsi="Times New Roman"/>
          <w:sz w:val="24"/>
          <w:szCs w:val="24"/>
        </w:rPr>
      </w:pPr>
      <w:r w:rsidRPr="0026156E">
        <w:rPr>
          <w:rFonts w:ascii="Times New Roman" w:hAnsi="Times New Roman"/>
          <w:sz w:val="24"/>
          <w:szCs w:val="24"/>
        </w:rPr>
        <w:t xml:space="preserve">В случае если отдельным соглашением не будет установлено иное, </w:t>
      </w:r>
      <w:r w:rsidR="00E751E6" w:rsidRPr="0026156E">
        <w:rPr>
          <w:rFonts w:ascii="Times New Roman" w:hAnsi="Times New Roman"/>
          <w:sz w:val="24"/>
          <w:szCs w:val="24"/>
        </w:rPr>
        <w:t xml:space="preserve">сетевая организация </w:t>
      </w:r>
      <w:r w:rsidRPr="0026156E">
        <w:rPr>
          <w:rFonts w:ascii="Times New Roman" w:hAnsi="Times New Roman"/>
          <w:sz w:val="24"/>
          <w:szCs w:val="24"/>
        </w:rPr>
        <w:t xml:space="preserve">несет </w:t>
      </w:r>
      <w:proofErr w:type="spellStart"/>
      <w:r w:rsidR="00E751E6" w:rsidRPr="0026156E">
        <w:rPr>
          <w:rFonts w:ascii="Times New Roman" w:hAnsi="Times New Roman"/>
          <w:sz w:val="24"/>
          <w:szCs w:val="24"/>
        </w:rPr>
        <w:t>балансово</w:t>
      </w:r>
      <w:proofErr w:type="spellEnd"/>
      <w:r w:rsidR="00E751E6" w:rsidRPr="0026156E">
        <w:rPr>
          <w:rFonts w:ascii="Times New Roman" w:hAnsi="Times New Roman"/>
          <w:sz w:val="24"/>
          <w:szCs w:val="24"/>
        </w:rPr>
        <w:t>-эксплуатационную</w:t>
      </w:r>
      <w:r w:rsidRPr="0026156E">
        <w:rPr>
          <w:rFonts w:ascii="Times New Roman" w:hAnsi="Times New Roman"/>
          <w:sz w:val="24"/>
          <w:szCs w:val="24"/>
        </w:rPr>
        <w:t xml:space="preserve"> ответственность до границ земельного уч</w:t>
      </w:r>
      <w:r w:rsidR="00E751E6" w:rsidRPr="0026156E">
        <w:rPr>
          <w:rFonts w:ascii="Times New Roman" w:hAnsi="Times New Roman"/>
          <w:sz w:val="24"/>
          <w:szCs w:val="24"/>
        </w:rPr>
        <w:t>астка З</w:t>
      </w:r>
      <w:r w:rsidRPr="0026156E">
        <w:rPr>
          <w:rFonts w:ascii="Times New Roman" w:hAnsi="Times New Roman"/>
          <w:sz w:val="24"/>
          <w:szCs w:val="24"/>
        </w:rPr>
        <w:t>аявителя</w:t>
      </w:r>
      <w:r w:rsidR="00E751E6" w:rsidRPr="0026156E">
        <w:rPr>
          <w:rFonts w:ascii="Times New Roman" w:hAnsi="Times New Roman"/>
          <w:sz w:val="24"/>
          <w:szCs w:val="24"/>
        </w:rPr>
        <w:t>, а З</w:t>
      </w:r>
      <w:r w:rsidRPr="0026156E">
        <w:rPr>
          <w:rFonts w:ascii="Times New Roman" w:hAnsi="Times New Roman"/>
          <w:sz w:val="24"/>
          <w:szCs w:val="24"/>
        </w:rPr>
        <w:t xml:space="preserve">аявитель несет </w:t>
      </w:r>
      <w:proofErr w:type="spellStart"/>
      <w:r w:rsidR="00E751E6" w:rsidRPr="0026156E">
        <w:rPr>
          <w:rFonts w:ascii="Times New Roman" w:hAnsi="Times New Roman"/>
          <w:sz w:val="24"/>
          <w:szCs w:val="24"/>
        </w:rPr>
        <w:t>балансово</w:t>
      </w:r>
      <w:proofErr w:type="spellEnd"/>
      <w:r w:rsidR="00E751E6" w:rsidRPr="0026156E">
        <w:rPr>
          <w:rFonts w:ascii="Times New Roman" w:hAnsi="Times New Roman"/>
          <w:sz w:val="24"/>
          <w:szCs w:val="24"/>
        </w:rPr>
        <w:t xml:space="preserve">-эксплуатационную ответственность </w:t>
      </w:r>
      <w:r w:rsidRPr="0026156E">
        <w:rPr>
          <w:rFonts w:ascii="Times New Roman" w:hAnsi="Times New Roman"/>
          <w:sz w:val="24"/>
          <w:szCs w:val="24"/>
        </w:rPr>
        <w:t>в преде</w:t>
      </w:r>
      <w:r w:rsidR="00F47A57" w:rsidRPr="0026156E">
        <w:rPr>
          <w:rFonts w:ascii="Times New Roman" w:hAnsi="Times New Roman"/>
          <w:sz w:val="24"/>
          <w:szCs w:val="24"/>
        </w:rPr>
        <w:t>лах границ</w:t>
      </w:r>
      <w:r w:rsidRPr="0026156E">
        <w:rPr>
          <w:rFonts w:ascii="Times New Roman" w:hAnsi="Times New Roman"/>
          <w:sz w:val="24"/>
          <w:szCs w:val="24"/>
        </w:rPr>
        <w:t xml:space="preserve"> земельного участка</w:t>
      </w:r>
      <w:r w:rsidR="00F47A57" w:rsidRPr="0026156E">
        <w:rPr>
          <w:rFonts w:ascii="Times New Roman" w:hAnsi="Times New Roman"/>
          <w:sz w:val="24"/>
          <w:szCs w:val="24"/>
        </w:rPr>
        <w:t xml:space="preserve">, </w:t>
      </w:r>
      <w:proofErr w:type="gramStart"/>
      <w:r w:rsidR="00F47A57" w:rsidRPr="0026156E">
        <w:rPr>
          <w:rFonts w:ascii="Times New Roman" w:hAnsi="Times New Roman"/>
          <w:sz w:val="24"/>
          <w:szCs w:val="24"/>
        </w:rPr>
        <w:t>до  точек</w:t>
      </w:r>
      <w:proofErr w:type="gramEnd"/>
      <w:r w:rsidR="00F47A57" w:rsidRPr="0026156E">
        <w:rPr>
          <w:rFonts w:ascii="Times New Roman" w:hAnsi="Times New Roman"/>
          <w:sz w:val="24"/>
          <w:szCs w:val="24"/>
        </w:rPr>
        <w:t xml:space="preserve"> присоединения</w:t>
      </w:r>
      <w:r w:rsidR="00D26541" w:rsidRPr="0026156E">
        <w:rPr>
          <w:rFonts w:ascii="Times New Roman" w:hAnsi="Times New Roman"/>
          <w:sz w:val="24"/>
          <w:szCs w:val="24"/>
        </w:rPr>
        <w:t>,</w:t>
      </w:r>
      <w:r w:rsidR="00F47A57" w:rsidRPr="0026156E">
        <w:rPr>
          <w:rFonts w:ascii="Times New Roman" w:hAnsi="Times New Roman"/>
          <w:sz w:val="24"/>
          <w:szCs w:val="24"/>
        </w:rPr>
        <w:t xml:space="preserve"> указанных в технических условиях</w:t>
      </w:r>
      <w:r w:rsidRPr="0026156E">
        <w:rPr>
          <w:rFonts w:ascii="Times New Roman" w:hAnsi="Times New Roman"/>
          <w:sz w:val="24"/>
          <w:szCs w:val="24"/>
        </w:rPr>
        <w:t>.</w:t>
      </w:r>
    </w:p>
    <w:p w:rsidR="0001435E" w:rsidRPr="0026156E" w:rsidRDefault="0001435E" w:rsidP="009E0014">
      <w:pPr>
        <w:pStyle w:val="a5"/>
        <w:spacing w:after="0" w:line="240" w:lineRule="auto"/>
        <w:ind w:left="0" w:firstLine="567"/>
        <w:jc w:val="both"/>
        <w:rPr>
          <w:rFonts w:ascii="Times New Roman" w:hAnsi="Times New Roman"/>
          <w:sz w:val="24"/>
          <w:szCs w:val="24"/>
        </w:rPr>
      </w:pPr>
      <w:r w:rsidRPr="0026156E">
        <w:rPr>
          <w:rFonts w:ascii="Times New Roman" w:hAnsi="Times New Roman"/>
          <w:sz w:val="24"/>
          <w:szCs w:val="24"/>
        </w:rPr>
        <w:lastRenderedPageBreak/>
        <w:t>Порядок оформления Акта о</w:t>
      </w:r>
      <w:r w:rsidR="00E5145B" w:rsidRPr="0026156E">
        <w:rPr>
          <w:rFonts w:ascii="Times New Roman" w:hAnsi="Times New Roman"/>
          <w:sz w:val="24"/>
          <w:szCs w:val="24"/>
        </w:rPr>
        <w:t>б осуществлении</w:t>
      </w:r>
      <w:r w:rsidRPr="0026156E">
        <w:rPr>
          <w:rFonts w:ascii="Times New Roman" w:hAnsi="Times New Roman"/>
          <w:sz w:val="24"/>
          <w:szCs w:val="24"/>
        </w:rPr>
        <w:t xml:space="preserve"> технологическо</w:t>
      </w:r>
      <w:r w:rsidR="00E5145B" w:rsidRPr="0026156E">
        <w:rPr>
          <w:rFonts w:ascii="Times New Roman" w:hAnsi="Times New Roman"/>
          <w:sz w:val="24"/>
          <w:szCs w:val="24"/>
        </w:rPr>
        <w:t>го</w:t>
      </w:r>
      <w:r w:rsidRPr="0026156E">
        <w:rPr>
          <w:rFonts w:ascii="Times New Roman" w:hAnsi="Times New Roman"/>
          <w:sz w:val="24"/>
          <w:szCs w:val="24"/>
        </w:rPr>
        <w:t xml:space="preserve"> присоединени</w:t>
      </w:r>
      <w:r w:rsidR="00E5145B" w:rsidRPr="0026156E">
        <w:rPr>
          <w:rFonts w:ascii="Times New Roman" w:hAnsi="Times New Roman"/>
          <w:sz w:val="24"/>
          <w:szCs w:val="24"/>
        </w:rPr>
        <w:t>я</w:t>
      </w:r>
      <w:r w:rsidRPr="0026156E">
        <w:rPr>
          <w:rFonts w:ascii="Times New Roman" w:hAnsi="Times New Roman"/>
          <w:sz w:val="24"/>
          <w:szCs w:val="24"/>
        </w:rPr>
        <w:t xml:space="preserve"> устанавливается</w:t>
      </w:r>
      <w:r w:rsidR="00C10242" w:rsidRPr="0026156E">
        <w:rPr>
          <w:rFonts w:ascii="Times New Roman" w:hAnsi="Times New Roman"/>
          <w:sz w:val="24"/>
          <w:szCs w:val="24"/>
        </w:rPr>
        <w:t xml:space="preserve"> в соответствии с пунктами 2.1.5</w:t>
      </w:r>
      <w:r w:rsidRPr="0026156E">
        <w:rPr>
          <w:rFonts w:ascii="Times New Roman" w:hAnsi="Times New Roman"/>
          <w:sz w:val="24"/>
          <w:szCs w:val="24"/>
        </w:rPr>
        <w:t xml:space="preserve"> и 2.3.12 настоящего Договора.</w:t>
      </w:r>
    </w:p>
    <w:p w:rsidR="009E0014" w:rsidRPr="0026156E" w:rsidRDefault="009E0014" w:rsidP="009E0014">
      <w:pPr>
        <w:pStyle w:val="a5"/>
        <w:numPr>
          <w:ilvl w:val="1"/>
          <w:numId w:val="2"/>
        </w:numPr>
        <w:spacing w:after="0" w:line="240" w:lineRule="auto"/>
        <w:ind w:left="0" w:firstLine="567"/>
        <w:jc w:val="both"/>
        <w:rPr>
          <w:rFonts w:ascii="Times New Roman" w:hAnsi="Times New Roman"/>
          <w:sz w:val="24"/>
          <w:szCs w:val="24"/>
        </w:rPr>
      </w:pPr>
      <w:r w:rsidRPr="0026156E">
        <w:rPr>
          <w:rFonts w:ascii="Times New Roman" w:hAnsi="Times New Roman"/>
          <w:sz w:val="24"/>
          <w:szCs w:val="24"/>
        </w:rPr>
        <w:t>По окончании осуществления мероприятий по технологическому присоединению (этапа при поэтапном вводе) Стороны составляют Акт об осуществлении технологического присоединения.</w:t>
      </w:r>
    </w:p>
    <w:p w:rsidR="0001435E" w:rsidRPr="0026156E" w:rsidRDefault="0001435E" w:rsidP="003E7E16">
      <w:pPr>
        <w:spacing w:after="0" w:line="240" w:lineRule="auto"/>
        <w:jc w:val="both"/>
        <w:rPr>
          <w:rFonts w:ascii="Times New Roman" w:hAnsi="Times New Roman"/>
          <w:sz w:val="24"/>
          <w:szCs w:val="24"/>
        </w:rPr>
      </w:pPr>
    </w:p>
    <w:p w:rsidR="008C774F" w:rsidRPr="0026156E" w:rsidRDefault="008C774F" w:rsidP="003E7E16">
      <w:pPr>
        <w:spacing w:after="0" w:line="240" w:lineRule="auto"/>
        <w:jc w:val="both"/>
        <w:rPr>
          <w:rFonts w:ascii="Times New Roman" w:hAnsi="Times New Roman"/>
          <w:b/>
          <w:sz w:val="24"/>
          <w:szCs w:val="24"/>
        </w:rPr>
      </w:pPr>
    </w:p>
    <w:p w:rsidR="0001435E" w:rsidRPr="0026156E" w:rsidRDefault="0001435E" w:rsidP="003E7E16">
      <w:pPr>
        <w:pStyle w:val="a5"/>
        <w:spacing w:after="0" w:line="240" w:lineRule="auto"/>
        <w:ind w:left="0" w:firstLine="567"/>
        <w:jc w:val="center"/>
        <w:rPr>
          <w:rFonts w:ascii="Times New Roman" w:hAnsi="Times New Roman"/>
          <w:b/>
          <w:sz w:val="24"/>
          <w:szCs w:val="24"/>
        </w:rPr>
      </w:pPr>
      <w:r w:rsidRPr="0026156E">
        <w:rPr>
          <w:rFonts w:ascii="Times New Roman" w:hAnsi="Times New Roman"/>
          <w:b/>
          <w:sz w:val="24"/>
          <w:szCs w:val="24"/>
        </w:rPr>
        <w:t>2. Права и обязанности Сторон</w:t>
      </w:r>
    </w:p>
    <w:p w:rsidR="00BF4519" w:rsidRPr="0026156E" w:rsidRDefault="00BF4519" w:rsidP="003E7E16">
      <w:pPr>
        <w:spacing w:after="0" w:line="240" w:lineRule="auto"/>
        <w:jc w:val="both"/>
        <w:rPr>
          <w:rFonts w:ascii="Times New Roman" w:hAnsi="Times New Roman"/>
          <w:sz w:val="24"/>
          <w:szCs w:val="24"/>
        </w:rPr>
      </w:pPr>
    </w:p>
    <w:p w:rsidR="0026156E" w:rsidRDefault="0026156E" w:rsidP="0026156E">
      <w:pPr>
        <w:pStyle w:val="a5"/>
        <w:numPr>
          <w:ilvl w:val="2"/>
          <w:numId w:val="14"/>
        </w:numPr>
        <w:tabs>
          <w:tab w:val="left" w:pos="184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Надлежащим образом и своевременно исполнить обязательства по настоящему Договору и осуществить фактическое присоединение </w:t>
      </w:r>
      <w:proofErr w:type="spellStart"/>
      <w:r>
        <w:rPr>
          <w:rFonts w:ascii="Times New Roman" w:hAnsi="Times New Roman"/>
          <w:sz w:val="24"/>
          <w:szCs w:val="24"/>
        </w:rPr>
        <w:t>энергопринимающих</w:t>
      </w:r>
      <w:proofErr w:type="spellEnd"/>
      <w:r>
        <w:rPr>
          <w:rFonts w:ascii="Times New Roman" w:hAnsi="Times New Roman"/>
          <w:sz w:val="24"/>
          <w:szCs w:val="24"/>
        </w:rPr>
        <w:t xml:space="preserve"> устройств Заявителя при условии надлежащего исполнения Заявителем своих обязательств по настоящему Договору.</w:t>
      </w:r>
    </w:p>
    <w:p w:rsidR="0026156E" w:rsidRDefault="0026156E" w:rsidP="0026156E">
      <w:pPr>
        <w:pStyle w:val="a5"/>
        <w:numPr>
          <w:ilvl w:val="2"/>
          <w:numId w:val="14"/>
        </w:numPr>
        <w:tabs>
          <w:tab w:val="left" w:pos="1843"/>
        </w:tabs>
        <w:spacing w:after="0" w:line="240" w:lineRule="auto"/>
        <w:ind w:left="0" w:firstLine="567"/>
        <w:jc w:val="both"/>
        <w:rPr>
          <w:rFonts w:ascii="Times New Roman" w:hAnsi="Times New Roman"/>
          <w:sz w:val="24"/>
          <w:szCs w:val="24"/>
        </w:rPr>
      </w:pPr>
      <w:r>
        <w:rPr>
          <w:rFonts w:ascii="Times New Roman" w:hAnsi="Times New Roman"/>
          <w:sz w:val="24"/>
          <w:szCs w:val="24"/>
        </w:rPr>
        <w:t>В случае если в ходе проектирования у Заявителя возникнет необходимость частичного отступления от технических условий, согласовать частичное отступление от технических условий в порядке, предусмотренном законодательством.</w:t>
      </w:r>
    </w:p>
    <w:p w:rsidR="0026156E" w:rsidRDefault="0026156E" w:rsidP="0026156E">
      <w:pPr>
        <w:pStyle w:val="a5"/>
        <w:numPr>
          <w:ilvl w:val="2"/>
          <w:numId w:val="14"/>
        </w:numPr>
        <w:tabs>
          <w:tab w:val="left" w:pos="1843"/>
        </w:tabs>
        <w:spacing w:after="0" w:line="240" w:lineRule="auto"/>
        <w:ind w:left="0" w:firstLine="567"/>
        <w:jc w:val="both"/>
        <w:rPr>
          <w:rFonts w:ascii="Times New Roman" w:hAnsi="Times New Roman"/>
          <w:sz w:val="24"/>
          <w:szCs w:val="24"/>
        </w:rPr>
      </w:pPr>
      <w:r>
        <w:rPr>
          <w:rFonts w:ascii="Times New Roman" w:hAnsi="Times New Roman"/>
          <w:sz w:val="24"/>
          <w:szCs w:val="24"/>
        </w:rPr>
        <w:t>В течение 10 (десяти) дней со дня получения уведомления о выполнении Заявителем технических условий провести осмотр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и представленной Заявителем проектной документации. В случае если технические условия подлежали согласованию с субъектом оперативно-диспетчерского управления, Сетевая организация уведомляет такого субъекта о предполагаемой дате проведения осмотра электроустановок Заявителя не позднее, чем за 5 (пять) рабочих дней до дня его проведения. Срок проведения проверки выполнения Заявителем технических условий в таком случае составляет не более 25 (двадцать пять) дней.</w:t>
      </w:r>
    </w:p>
    <w:p w:rsidR="0026156E" w:rsidRDefault="0026156E" w:rsidP="0026156E">
      <w:pPr>
        <w:pStyle w:val="a5"/>
        <w:tabs>
          <w:tab w:val="left" w:pos="1843"/>
        </w:tabs>
        <w:spacing w:after="0" w:line="240" w:lineRule="auto"/>
        <w:ind w:left="0" w:firstLine="567"/>
        <w:jc w:val="both"/>
        <w:rPr>
          <w:rFonts w:ascii="Times New Roman" w:hAnsi="Times New Roman"/>
          <w:sz w:val="24"/>
          <w:szCs w:val="24"/>
        </w:rPr>
      </w:pPr>
      <w:r>
        <w:rPr>
          <w:rFonts w:ascii="Times New Roman" w:hAnsi="Times New Roman"/>
          <w:sz w:val="24"/>
          <w:szCs w:val="24"/>
        </w:rPr>
        <w:t>Выполнение Заявителем мероприятий по технологическому присоединению, указанных в технических условиях, до истечения срока выполнения Сетевой организацией обязательств по Договору не порождает у Сетевой организации обязанности осуществления досрочного технологического присоединения.</w:t>
      </w:r>
    </w:p>
    <w:p w:rsidR="0026156E" w:rsidRDefault="0026156E" w:rsidP="0026156E">
      <w:pPr>
        <w:pStyle w:val="a5"/>
        <w:numPr>
          <w:ilvl w:val="2"/>
          <w:numId w:val="14"/>
        </w:numPr>
        <w:tabs>
          <w:tab w:val="left" w:pos="184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Не позднее ________ рабочих дней со дня получения копии разрешения уполномоченного органа федерального государственного энергетического </w:t>
      </w:r>
      <w:proofErr w:type="gramStart"/>
      <w:r>
        <w:rPr>
          <w:rFonts w:ascii="Times New Roman" w:hAnsi="Times New Roman"/>
          <w:sz w:val="24"/>
          <w:szCs w:val="24"/>
        </w:rPr>
        <w:t>надзора  на</w:t>
      </w:r>
      <w:proofErr w:type="gramEnd"/>
      <w:r>
        <w:rPr>
          <w:rFonts w:ascii="Times New Roman" w:hAnsi="Times New Roman"/>
          <w:sz w:val="24"/>
          <w:szCs w:val="24"/>
        </w:rPr>
        <w:t xml:space="preserve"> допуск в эксплуатацию объектов заявителя осуществить фактический прием (подачу) напряжения и мощности путем включения коммутационного аппарата (фиксация коммутационного аппарата в положении "включено").</w:t>
      </w:r>
    </w:p>
    <w:p w:rsidR="0026156E" w:rsidRDefault="0026156E" w:rsidP="0026156E">
      <w:pPr>
        <w:tabs>
          <w:tab w:val="left" w:pos="1843"/>
        </w:tabs>
        <w:spacing w:after="0" w:line="240" w:lineRule="auto"/>
        <w:jc w:val="both"/>
        <w:rPr>
          <w:rFonts w:ascii="Times New Roman" w:hAnsi="Times New Roman"/>
          <w:sz w:val="24"/>
          <w:szCs w:val="24"/>
        </w:rPr>
      </w:pPr>
      <w:r>
        <w:rPr>
          <w:rFonts w:ascii="Times New Roman" w:hAnsi="Times New Roman"/>
          <w:sz w:val="24"/>
          <w:szCs w:val="24"/>
        </w:rPr>
        <w:tab/>
        <w:t>Выполнение Заявителем мероприятий по технологическому присоединению, указанных в технических условиях, до истечения срока выполнения Сетевой организацией обязательств по Договору не порождает у Сетевой организации обязанности осуществления досрочного ТП.</w:t>
      </w:r>
    </w:p>
    <w:p w:rsidR="0026156E" w:rsidRDefault="0026156E" w:rsidP="0026156E">
      <w:pPr>
        <w:pStyle w:val="a5"/>
        <w:numPr>
          <w:ilvl w:val="2"/>
          <w:numId w:val="14"/>
        </w:numPr>
        <w:tabs>
          <w:tab w:val="left" w:pos="1843"/>
        </w:tabs>
        <w:spacing w:after="0" w:line="240" w:lineRule="auto"/>
        <w:ind w:left="0" w:firstLine="567"/>
        <w:jc w:val="both"/>
        <w:rPr>
          <w:rFonts w:ascii="Times New Roman" w:hAnsi="Times New Roman"/>
          <w:sz w:val="24"/>
          <w:szCs w:val="24"/>
        </w:rPr>
      </w:pPr>
      <w:r>
        <w:rPr>
          <w:rFonts w:ascii="Times New Roman" w:hAnsi="Times New Roman"/>
          <w:sz w:val="24"/>
          <w:szCs w:val="24"/>
        </w:rPr>
        <w:t>Не позднее 3 (трёх) рабочих дней с момента фактического присоединения подписать и направить Заявителю способом, подтверждающим отправку и получение уведомления, оригинал Акта об осуществлении технологического присоединения, подписанный со стороны Сетевой организации в двух экземплярах.</w:t>
      </w:r>
    </w:p>
    <w:p w:rsidR="0026156E" w:rsidRDefault="0026156E" w:rsidP="0026156E">
      <w:pPr>
        <w:pStyle w:val="a5"/>
        <w:numPr>
          <w:ilvl w:val="2"/>
          <w:numId w:val="14"/>
        </w:numPr>
        <w:tabs>
          <w:tab w:val="left" w:pos="1843"/>
        </w:tabs>
        <w:spacing w:after="0" w:line="240" w:lineRule="auto"/>
        <w:ind w:left="0" w:firstLine="567"/>
        <w:jc w:val="both"/>
        <w:rPr>
          <w:rFonts w:ascii="Times New Roman" w:hAnsi="Times New Roman"/>
          <w:sz w:val="24"/>
          <w:szCs w:val="24"/>
        </w:rPr>
      </w:pPr>
      <w:r>
        <w:rPr>
          <w:rFonts w:ascii="Times New Roman" w:hAnsi="Times New Roman"/>
          <w:sz w:val="24"/>
          <w:szCs w:val="24"/>
        </w:rPr>
        <w:t>Не позднее 10 (десяти) рабочих дней со дня получения от Заявителя 2 (двух) подписанных экземпляров проекта Акта согласования технологической и (или) аварийной брони рассмотреть, подписать и направить 1 (один) экземпляр Акта Заявителю.</w:t>
      </w:r>
    </w:p>
    <w:p w:rsidR="0026156E" w:rsidRDefault="0026156E" w:rsidP="0026156E">
      <w:pPr>
        <w:tabs>
          <w:tab w:val="left" w:pos="1843"/>
        </w:tabs>
        <w:spacing w:after="0" w:line="240" w:lineRule="auto"/>
        <w:ind w:firstLine="567"/>
        <w:jc w:val="both"/>
        <w:rPr>
          <w:rFonts w:ascii="Times New Roman" w:hAnsi="Times New Roman"/>
          <w:sz w:val="24"/>
          <w:szCs w:val="24"/>
        </w:rPr>
      </w:pPr>
      <w:r>
        <w:rPr>
          <w:rFonts w:ascii="Times New Roman" w:hAnsi="Times New Roman"/>
          <w:sz w:val="24"/>
          <w:szCs w:val="24"/>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26156E" w:rsidRDefault="0026156E" w:rsidP="0026156E">
      <w:pPr>
        <w:pStyle w:val="a5"/>
        <w:numPr>
          <w:ilvl w:val="2"/>
          <w:numId w:val="14"/>
        </w:numPr>
        <w:tabs>
          <w:tab w:val="left" w:pos="1701"/>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 течение 30 (тридцати) рабочих дней с даты получения от Заявителя уведомления об отказе от исполнения обязательств по настоящему Договору, направить в адрес Заявителя способом, позволяющим подтвердить дату отправки и получения, письмо с указанием суммы фактически понесенных расходов, связанных с исполнением договора, содержащее требование об их компенсации. </w:t>
      </w:r>
    </w:p>
    <w:p w:rsidR="0026156E" w:rsidRDefault="0026156E" w:rsidP="0026156E">
      <w:pPr>
        <w:pStyle w:val="a5"/>
        <w:numPr>
          <w:ilvl w:val="1"/>
          <w:numId w:val="14"/>
        </w:numPr>
        <w:tabs>
          <w:tab w:val="left" w:pos="1560"/>
        </w:tabs>
        <w:spacing w:after="0" w:line="240" w:lineRule="auto"/>
        <w:ind w:left="0" w:firstLine="567"/>
        <w:rPr>
          <w:rFonts w:ascii="Times New Roman" w:hAnsi="Times New Roman"/>
          <w:b/>
          <w:sz w:val="24"/>
          <w:szCs w:val="24"/>
        </w:rPr>
      </w:pPr>
      <w:r>
        <w:rPr>
          <w:rFonts w:ascii="Times New Roman" w:hAnsi="Times New Roman"/>
          <w:b/>
          <w:sz w:val="24"/>
          <w:szCs w:val="24"/>
        </w:rPr>
        <w:lastRenderedPageBreak/>
        <w:t>Сетевая организация имеет право:</w:t>
      </w:r>
    </w:p>
    <w:p w:rsidR="0026156E" w:rsidRDefault="0026156E" w:rsidP="0026156E">
      <w:pPr>
        <w:pStyle w:val="a5"/>
        <w:numPr>
          <w:ilvl w:val="2"/>
          <w:numId w:val="14"/>
        </w:numPr>
        <w:tabs>
          <w:tab w:val="left" w:pos="1701"/>
        </w:tabs>
        <w:spacing w:after="0" w:line="240" w:lineRule="auto"/>
        <w:ind w:left="0" w:firstLine="567"/>
        <w:rPr>
          <w:rFonts w:ascii="Times New Roman" w:hAnsi="Times New Roman"/>
          <w:sz w:val="24"/>
          <w:szCs w:val="24"/>
        </w:rPr>
      </w:pPr>
      <w:r>
        <w:rPr>
          <w:rFonts w:ascii="Times New Roman" w:hAnsi="Times New Roman"/>
          <w:sz w:val="24"/>
          <w:szCs w:val="24"/>
        </w:rPr>
        <w:t>Проверять ход выполнения заявителем технических условий.</w:t>
      </w:r>
    </w:p>
    <w:p w:rsidR="0026156E" w:rsidRDefault="0026156E" w:rsidP="0026156E">
      <w:pPr>
        <w:pStyle w:val="a5"/>
        <w:numPr>
          <w:ilvl w:val="2"/>
          <w:numId w:val="14"/>
        </w:numPr>
        <w:tabs>
          <w:tab w:val="left" w:pos="1701"/>
        </w:tabs>
        <w:spacing w:after="0" w:line="240" w:lineRule="auto"/>
        <w:ind w:left="0" w:firstLine="567"/>
        <w:rPr>
          <w:rFonts w:ascii="Times New Roman" w:hAnsi="Times New Roman"/>
          <w:sz w:val="24"/>
          <w:szCs w:val="24"/>
        </w:rPr>
      </w:pPr>
      <w:r>
        <w:rPr>
          <w:rFonts w:ascii="Times New Roman" w:hAnsi="Times New Roman"/>
          <w:sz w:val="24"/>
          <w:szCs w:val="24"/>
        </w:rPr>
        <w:t>Запрашивать у Заявителя сведения, необходимые для выполнения своих обязательств по настоящему Договору.</w:t>
      </w:r>
    </w:p>
    <w:p w:rsidR="0026156E" w:rsidRDefault="0026156E" w:rsidP="0026156E">
      <w:pPr>
        <w:pStyle w:val="a5"/>
        <w:numPr>
          <w:ilvl w:val="2"/>
          <w:numId w:val="14"/>
        </w:numPr>
        <w:tabs>
          <w:tab w:val="left" w:pos="1701"/>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Привлекать третьих лиц для выполнения своих обязательств по настоящему Договору, оставаясь ответственным за выполнение обязательств по настоящему Договору. В том числе осуществлять выбор поставщиков оборудования и услуг, привлекаемых для реализации своих мероприятий по технологическому присоединению </w:t>
      </w:r>
      <w:proofErr w:type="spellStart"/>
      <w:r>
        <w:rPr>
          <w:rFonts w:ascii="Times New Roman" w:hAnsi="Times New Roman"/>
          <w:sz w:val="24"/>
          <w:szCs w:val="24"/>
        </w:rPr>
        <w:t>энергопринимающих</w:t>
      </w:r>
      <w:proofErr w:type="spellEnd"/>
      <w:r>
        <w:rPr>
          <w:rFonts w:ascii="Times New Roman" w:hAnsi="Times New Roman"/>
          <w:sz w:val="24"/>
          <w:szCs w:val="24"/>
        </w:rPr>
        <w:t xml:space="preserve"> устройств Заявителя к объектам электросетевого хозяйства Сетевой организации.</w:t>
      </w:r>
    </w:p>
    <w:p w:rsidR="0026156E" w:rsidRDefault="0026156E" w:rsidP="0026156E">
      <w:pPr>
        <w:pStyle w:val="a5"/>
        <w:numPr>
          <w:ilvl w:val="2"/>
          <w:numId w:val="14"/>
        </w:numPr>
        <w:tabs>
          <w:tab w:val="left" w:pos="1701"/>
        </w:tabs>
        <w:spacing w:after="0" w:line="240" w:lineRule="auto"/>
        <w:ind w:left="0" w:firstLine="567"/>
        <w:jc w:val="both"/>
        <w:rPr>
          <w:rFonts w:ascii="Times New Roman" w:hAnsi="Times New Roman"/>
          <w:sz w:val="24"/>
          <w:szCs w:val="24"/>
        </w:rPr>
      </w:pPr>
      <w:r>
        <w:rPr>
          <w:rFonts w:ascii="Times New Roman" w:hAnsi="Times New Roman"/>
          <w:sz w:val="24"/>
          <w:szCs w:val="24"/>
        </w:rPr>
        <w:t>В случае нарушения заявителем обязанностей, предусмотренных п. 3.1 Договора, в том числе в случае нарушения срока оплаты любого из платежей, указанных в п. 3.1 Договора, Сетевая организация в качестве способа защиты своего нарушенного права может обратиться в суд с иском о взыскании с Заявителя подлежащей оплате суммы задолженности и (или) неустойки.</w:t>
      </w:r>
    </w:p>
    <w:p w:rsidR="0026156E" w:rsidRDefault="0026156E" w:rsidP="0026156E">
      <w:pPr>
        <w:pStyle w:val="a5"/>
        <w:numPr>
          <w:ilvl w:val="2"/>
          <w:numId w:val="14"/>
        </w:numPr>
        <w:tabs>
          <w:tab w:val="left" w:pos="1701"/>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При невыполнении заявителем технических условий в согласованный срок продлить их действие (выдать новые технические </w:t>
      </w:r>
      <w:proofErr w:type="gramStart"/>
      <w:r>
        <w:rPr>
          <w:rFonts w:ascii="Times New Roman" w:hAnsi="Times New Roman"/>
          <w:sz w:val="24"/>
          <w:szCs w:val="24"/>
        </w:rPr>
        <w:t>условия)  в</w:t>
      </w:r>
      <w:proofErr w:type="gramEnd"/>
      <w:r>
        <w:rPr>
          <w:rFonts w:ascii="Times New Roman" w:hAnsi="Times New Roman"/>
          <w:sz w:val="24"/>
          <w:szCs w:val="24"/>
        </w:rPr>
        <w:t xml:space="preserve"> порядке и на основаниях, установленных</w:t>
      </w:r>
      <w:r>
        <w:rPr>
          <w:rFonts w:ascii="Times New Roman" w:hAnsi="Times New Roman"/>
          <w:color w:val="FF0000"/>
          <w:sz w:val="24"/>
          <w:szCs w:val="24"/>
        </w:rPr>
        <w:t xml:space="preserve"> </w:t>
      </w:r>
      <w:r>
        <w:rPr>
          <w:rFonts w:ascii="Times New Roman" w:hAnsi="Times New Roman"/>
          <w:sz w:val="24"/>
          <w:szCs w:val="24"/>
        </w:rPr>
        <w:t>законодательством.</w:t>
      </w:r>
    </w:p>
    <w:p w:rsidR="0026156E" w:rsidRDefault="0026156E" w:rsidP="0026156E">
      <w:pPr>
        <w:pStyle w:val="a5"/>
        <w:numPr>
          <w:ilvl w:val="2"/>
          <w:numId w:val="14"/>
        </w:numPr>
        <w:tabs>
          <w:tab w:val="left" w:pos="1701"/>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Сетевая организация вправе не осуществлять фактическое присоединение </w:t>
      </w:r>
      <w:proofErr w:type="spellStart"/>
      <w:r>
        <w:rPr>
          <w:rFonts w:ascii="Times New Roman" w:hAnsi="Times New Roman"/>
          <w:sz w:val="24"/>
          <w:szCs w:val="24"/>
        </w:rPr>
        <w:t>энергопринимающих</w:t>
      </w:r>
      <w:proofErr w:type="spellEnd"/>
      <w:r>
        <w:rPr>
          <w:rFonts w:ascii="Times New Roman" w:hAnsi="Times New Roman"/>
          <w:sz w:val="24"/>
          <w:szCs w:val="24"/>
        </w:rPr>
        <w:t xml:space="preserve"> устройств Заявителя к объектам электросетевого хозяйства Сетевой организации в случае нарушения Заявителем какого-либо из следующих условий:</w:t>
      </w:r>
    </w:p>
    <w:p w:rsidR="0026156E" w:rsidRDefault="0026156E" w:rsidP="0026156E">
      <w:pPr>
        <w:pStyle w:val="a5"/>
        <w:numPr>
          <w:ilvl w:val="0"/>
          <w:numId w:val="15"/>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несоответствие проектной документации, выполняемой Заявителем, техническим условиям и (или) требованиям нормативно-технической документации;</w:t>
      </w:r>
    </w:p>
    <w:p w:rsidR="0026156E" w:rsidRDefault="0026156E" w:rsidP="0026156E">
      <w:pPr>
        <w:pStyle w:val="a5"/>
        <w:numPr>
          <w:ilvl w:val="0"/>
          <w:numId w:val="15"/>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несоответствие выполненных Заявителем работ проектной документации и (или) техническим условиям. Фактическое присоединение осуществляется только после их устранения Заявителем (о факте устранения нарушений Заявитель письменно уведомляет Сетевую организацию) в пределах срока действия настоящего Договора.</w:t>
      </w:r>
    </w:p>
    <w:p w:rsidR="0026156E" w:rsidRDefault="0026156E" w:rsidP="0026156E">
      <w:pPr>
        <w:pStyle w:val="a5"/>
        <w:numPr>
          <w:ilvl w:val="1"/>
          <w:numId w:val="14"/>
        </w:numPr>
        <w:tabs>
          <w:tab w:val="left" w:pos="1560"/>
        </w:tabs>
        <w:spacing w:after="0" w:line="240" w:lineRule="auto"/>
        <w:ind w:left="0" w:firstLine="567"/>
        <w:rPr>
          <w:rFonts w:ascii="Times New Roman" w:hAnsi="Times New Roman"/>
          <w:b/>
          <w:sz w:val="24"/>
          <w:szCs w:val="24"/>
        </w:rPr>
      </w:pPr>
      <w:r>
        <w:rPr>
          <w:rFonts w:ascii="Times New Roman" w:hAnsi="Times New Roman"/>
          <w:b/>
          <w:sz w:val="24"/>
          <w:szCs w:val="24"/>
        </w:rPr>
        <w:t>Заявитель обязуется:</w:t>
      </w:r>
    </w:p>
    <w:p w:rsidR="0026156E" w:rsidRDefault="0026156E" w:rsidP="0026156E">
      <w:pPr>
        <w:pStyle w:val="a5"/>
        <w:numPr>
          <w:ilvl w:val="2"/>
          <w:numId w:val="14"/>
        </w:numPr>
        <w:tabs>
          <w:tab w:val="left" w:pos="1701"/>
        </w:tabs>
        <w:spacing w:after="0" w:line="240" w:lineRule="auto"/>
        <w:ind w:left="0" w:firstLine="567"/>
        <w:jc w:val="both"/>
        <w:rPr>
          <w:rFonts w:ascii="Times New Roman" w:hAnsi="Times New Roman"/>
          <w:sz w:val="24"/>
          <w:szCs w:val="24"/>
        </w:rPr>
      </w:pPr>
      <w:r>
        <w:rPr>
          <w:rFonts w:ascii="Times New Roman" w:hAnsi="Times New Roman"/>
          <w:sz w:val="24"/>
          <w:szCs w:val="24"/>
        </w:rPr>
        <w:t>С момента подписания настоящего Договора принять к исполнению утвержденные технические условия.</w:t>
      </w:r>
    </w:p>
    <w:p w:rsidR="0026156E" w:rsidRDefault="0026156E" w:rsidP="0026156E">
      <w:pPr>
        <w:pStyle w:val="a5"/>
        <w:numPr>
          <w:ilvl w:val="2"/>
          <w:numId w:val="14"/>
        </w:numPr>
        <w:tabs>
          <w:tab w:val="left" w:pos="1701"/>
        </w:tabs>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Надлежащим образом и своевременно исполнять указанные в разделе 3 настоящего Договора обязательства по оплате технологического присоединения и свою часть мероприятий по осуществлению технологического присоединения в соответствии с Техническими условиями.</w:t>
      </w:r>
    </w:p>
    <w:p w:rsidR="0026156E" w:rsidRDefault="0026156E" w:rsidP="0026156E">
      <w:pPr>
        <w:pStyle w:val="a5"/>
        <w:numPr>
          <w:ilvl w:val="2"/>
          <w:numId w:val="14"/>
        </w:numPr>
        <w:tabs>
          <w:tab w:val="left" w:pos="1701"/>
        </w:tabs>
        <w:spacing w:after="0" w:line="240" w:lineRule="auto"/>
        <w:ind w:left="0" w:firstLine="567"/>
        <w:jc w:val="both"/>
        <w:rPr>
          <w:rFonts w:ascii="Times New Roman" w:hAnsi="Times New Roman"/>
          <w:sz w:val="24"/>
          <w:szCs w:val="24"/>
        </w:rPr>
      </w:pPr>
      <w:r>
        <w:rPr>
          <w:rFonts w:ascii="Times New Roman" w:eastAsia="Calibri" w:hAnsi="Times New Roman"/>
          <w:sz w:val="24"/>
          <w:szCs w:val="24"/>
        </w:rPr>
        <w:t>В течение 10 (десяти) рабочих дней со дня получения письменного запроса Сетевой организации предоставить сведения, необходимые для выполнения Сетевой организацией своих обязательств по настоящему Договору.</w:t>
      </w:r>
    </w:p>
    <w:p w:rsidR="0026156E" w:rsidRDefault="0026156E" w:rsidP="0026156E">
      <w:pPr>
        <w:pStyle w:val="a5"/>
        <w:numPr>
          <w:ilvl w:val="2"/>
          <w:numId w:val="14"/>
        </w:numPr>
        <w:tabs>
          <w:tab w:val="left" w:pos="1701"/>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Своевременно осуществить разработку проектной документации в рамках исполнения своих обязательств по техническим условиям (в том числе по этапам) и своевременно (не позднее, чем за 10 (десять) рабочих дней до даты направления уведомления о выполнении технических условий) направить ее в Сетевую организацию для проверки соответствия проекта требованиям технических условий. </w:t>
      </w:r>
    </w:p>
    <w:p w:rsidR="0026156E" w:rsidRDefault="0026156E" w:rsidP="0026156E">
      <w:pPr>
        <w:pStyle w:val="a5"/>
        <w:numPr>
          <w:ilvl w:val="2"/>
          <w:numId w:val="14"/>
        </w:numPr>
        <w:tabs>
          <w:tab w:val="left" w:pos="1701"/>
        </w:tabs>
        <w:spacing w:after="0" w:line="240" w:lineRule="auto"/>
        <w:ind w:left="0" w:firstLine="567"/>
        <w:jc w:val="both"/>
        <w:rPr>
          <w:rFonts w:ascii="Times New Roman" w:hAnsi="Times New Roman"/>
          <w:sz w:val="24"/>
          <w:szCs w:val="24"/>
        </w:rPr>
      </w:pPr>
      <w:r>
        <w:rPr>
          <w:rFonts w:ascii="Times New Roman" w:eastAsia="Calibri" w:hAnsi="Times New Roman"/>
          <w:sz w:val="24"/>
          <w:szCs w:val="24"/>
        </w:rPr>
        <w:t xml:space="preserve">В течение 1 (одного) рабочего дня после выполнения мероприятий, указанных в </w:t>
      </w:r>
      <w:r>
        <w:rPr>
          <w:rFonts w:ascii="Times New Roman" w:hAnsi="Times New Roman"/>
          <w:sz w:val="24"/>
          <w:szCs w:val="24"/>
        </w:rPr>
        <w:t>технических условиях</w:t>
      </w:r>
      <w:r>
        <w:rPr>
          <w:rFonts w:ascii="Times New Roman" w:eastAsia="Calibri" w:hAnsi="Times New Roman"/>
          <w:sz w:val="24"/>
          <w:szCs w:val="24"/>
        </w:rPr>
        <w:t xml:space="preserve">, направить в адрес Сетевой организации уведомление об исполнении </w:t>
      </w:r>
      <w:r>
        <w:rPr>
          <w:rFonts w:ascii="Times New Roman" w:hAnsi="Times New Roman"/>
          <w:sz w:val="24"/>
          <w:szCs w:val="24"/>
        </w:rPr>
        <w:t>технических условий</w:t>
      </w:r>
      <w:r>
        <w:rPr>
          <w:rFonts w:ascii="Times New Roman" w:eastAsia="Calibri" w:hAnsi="Times New Roman"/>
          <w:sz w:val="24"/>
          <w:szCs w:val="24"/>
        </w:rPr>
        <w:t xml:space="preserve"> со стороны Заявителя с приложением документов, предусмотренных законодательством в сфере технологического присоединения, способом, подтверждающим отправку и получение уведомления.</w:t>
      </w:r>
    </w:p>
    <w:p w:rsidR="0026156E" w:rsidRDefault="0026156E" w:rsidP="0026156E">
      <w:pPr>
        <w:pStyle w:val="a5"/>
        <w:numPr>
          <w:ilvl w:val="2"/>
          <w:numId w:val="14"/>
        </w:numPr>
        <w:tabs>
          <w:tab w:val="left" w:pos="1701"/>
        </w:tabs>
        <w:spacing w:after="0" w:line="240" w:lineRule="auto"/>
        <w:ind w:left="0" w:firstLine="567"/>
        <w:jc w:val="both"/>
        <w:rPr>
          <w:rFonts w:ascii="Times New Roman" w:hAnsi="Times New Roman"/>
          <w:sz w:val="24"/>
          <w:szCs w:val="24"/>
        </w:rPr>
      </w:pPr>
      <w:r>
        <w:rPr>
          <w:rFonts w:ascii="Times New Roman" w:eastAsia="Calibri" w:hAnsi="Times New Roman"/>
          <w:sz w:val="24"/>
          <w:szCs w:val="24"/>
        </w:rPr>
        <w:t xml:space="preserve">Обеспечить возможность Сетевой организации проводить проверку выполнения </w:t>
      </w:r>
      <w:r>
        <w:rPr>
          <w:rFonts w:ascii="Times New Roman" w:hAnsi="Times New Roman"/>
          <w:sz w:val="24"/>
          <w:szCs w:val="24"/>
        </w:rPr>
        <w:t>технических условий</w:t>
      </w:r>
      <w:r>
        <w:rPr>
          <w:rFonts w:ascii="Times New Roman" w:eastAsia="Calibri" w:hAnsi="Times New Roman"/>
          <w:sz w:val="24"/>
          <w:szCs w:val="24"/>
        </w:rPr>
        <w:t xml:space="preserve"> Заявителем. </w:t>
      </w:r>
    </w:p>
    <w:p w:rsidR="0026156E" w:rsidRDefault="0026156E" w:rsidP="0026156E">
      <w:pPr>
        <w:pStyle w:val="a5"/>
        <w:numPr>
          <w:ilvl w:val="2"/>
          <w:numId w:val="14"/>
        </w:numPr>
        <w:tabs>
          <w:tab w:val="left" w:pos="1701"/>
        </w:tabs>
        <w:spacing w:after="0" w:line="240" w:lineRule="auto"/>
        <w:ind w:left="0" w:firstLine="567"/>
        <w:jc w:val="both"/>
        <w:rPr>
          <w:rFonts w:ascii="Times New Roman" w:hAnsi="Times New Roman"/>
          <w:sz w:val="24"/>
          <w:szCs w:val="24"/>
        </w:rPr>
      </w:pPr>
      <w:r>
        <w:rPr>
          <w:rFonts w:ascii="Times New Roman" w:hAnsi="Times New Roman"/>
          <w:sz w:val="24"/>
          <w:szCs w:val="24"/>
        </w:rPr>
        <w:t>В течение 5 (пяти) дней со дня получения подписать представленный Сетевой организацией Акт о выполнении технических условий либо представить мотивированный отказ от подписания, и направить в Сетевую организацию.</w:t>
      </w:r>
    </w:p>
    <w:p w:rsidR="0026156E" w:rsidRDefault="0026156E" w:rsidP="0026156E">
      <w:pPr>
        <w:pStyle w:val="a5"/>
        <w:numPr>
          <w:ilvl w:val="2"/>
          <w:numId w:val="14"/>
        </w:numPr>
        <w:tabs>
          <w:tab w:val="left" w:pos="1701"/>
        </w:tabs>
        <w:spacing w:after="0" w:line="240" w:lineRule="auto"/>
        <w:ind w:left="0" w:firstLine="567"/>
        <w:jc w:val="both"/>
        <w:rPr>
          <w:rFonts w:ascii="Times New Roman" w:hAnsi="Times New Roman"/>
          <w:sz w:val="24"/>
          <w:szCs w:val="24"/>
        </w:rPr>
      </w:pPr>
      <w:r>
        <w:rPr>
          <w:rFonts w:ascii="Times New Roman" w:eastAsia="Calibri" w:hAnsi="Times New Roman"/>
          <w:sz w:val="24"/>
          <w:szCs w:val="24"/>
        </w:rPr>
        <w:t xml:space="preserve">Организовать и принять участие в осмотре (обследовании) присоединяемых </w:t>
      </w:r>
      <w:proofErr w:type="spellStart"/>
      <w:r>
        <w:rPr>
          <w:rFonts w:ascii="Times New Roman" w:hAnsi="Times New Roman"/>
          <w:sz w:val="24"/>
          <w:szCs w:val="24"/>
        </w:rPr>
        <w:t>энергопринимающих</w:t>
      </w:r>
      <w:proofErr w:type="spellEnd"/>
      <w:r>
        <w:rPr>
          <w:rFonts w:ascii="Times New Roman" w:hAnsi="Times New Roman"/>
          <w:sz w:val="24"/>
          <w:szCs w:val="24"/>
        </w:rPr>
        <w:t xml:space="preserve"> устройств (объектов по производству электрической энергии, объектов электросетевого хозяйства)</w:t>
      </w:r>
      <w:r>
        <w:rPr>
          <w:rFonts w:ascii="Times New Roman" w:hAnsi="Times New Roman"/>
          <w:sz w:val="24"/>
          <w:szCs w:val="24"/>
          <w:vertAlign w:val="superscript"/>
        </w:rPr>
        <w:t xml:space="preserve"> </w:t>
      </w:r>
      <w:r>
        <w:rPr>
          <w:rFonts w:ascii="Times New Roman" w:eastAsia="Calibri" w:hAnsi="Times New Roman"/>
          <w:sz w:val="24"/>
          <w:szCs w:val="24"/>
        </w:rPr>
        <w:t>должностным лицом уполномоченного органа федерального государственного энергетического надзора.</w:t>
      </w:r>
    </w:p>
    <w:p w:rsidR="0026156E" w:rsidRDefault="0026156E" w:rsidP="0026156E">
      <w:pPr>
        <w:pStyle w:val="a5"/>
        <w:numPr>
          <w:ilvl w:val="2"/>
          <w:numId w:val="14"/>
        </w:numPr>
        <w:tabs>
          <w:tab w:val="left" w:pos="1701"/>
        </w:tabs>
        <w:spacing w:after="0" w:line="240" w:lineRule="auto"/>
        <w:ind w:left="0" w:firstLine="567"/>
        <w:jc w:val="both"/>
        <w:rPr>
          <w:rFonts w:ascii="Times New Roman" w:hAnsi="Times New Roman"/>
          <w:sz w:val="24"/>
          <w:szCs w:val="24"/>
        </w:rPr>
      </w:pPr>
      <w:r>
        <w:rPr>
          <w:rFonts w:ascii="Times New Roman" w:eastAsia="Calibri" w:hAnsi="Times New Roman"/>
          <w:sz w:val="24"/>
          <w:szCs w:val="24"/>
        </w:rPr>
        <w:t xml:space="preserve">Уведомить Сетевую организацию о дате и времени осмотра (обследования) должностным лицом органа федерального государственного энергетического надзора </w:t>
      </w:r>
      <w:r>
        <w:rPr>
          <w:rFonts w:ascii="Times New Roman" w:eastAsia="Calibri" w:hAnsi="Times New Roman"/>
          <w:sz w:val="24"/>
          <w:szCs w:val="24"/>
        </w:rPr>
        <w:lastRenderedPageBreak/>
        <w:t xml:space="preserve">присоединяемых </w:t>
      </w:r>
      <w:proofErr w:type="spellStart"/>
      <w:r>
        <w:rPr>
          <w:rFonts w:ascii="Times New Roman" w:hAnsi="Times New Roman"/>
          <w:sz w:val="24"/>
          <w:szCs w:val="24"/>
        </w:rPr>
        <w:t>энергопринимающих</w:t>
      </w:r>
      <w:proofErr w:type="spellEnd"/>
      <w:r>
        <w:rPr>
          <w:rFonts w:ascii="Times New Roman" w:hAnsi="Times New Roman"/>
          <w:sz w:val="24"/>
          <w:szCs w:val="24"/>
        </w:rPr>
        <w:t xml:space="preserve"> устройств </w:t>
      </w:r>
      <w:r>
        <w:rPr>
          <w:rFonts w:ascii="Times New Roman" w:eastAsia="Calibri" w:hAnsi="Times New Roman"/>
          <w:sz w:val="24"/>
          <w:szCs w:val="24"/>
        </w:rPr>
        <w:t>не позднее 10 (десяти) рабочих дней до указанной даты способом, подтверждающим отправку и получение уведомления.</w:t>
      </w:r>
    </w:p>
    <w:p w:rsidR="0026156E" w:rsidRDefault="0026156E" w:rsidP="0026156E">
      <w:pPr>
        <w:pStyle w:val="a5"/>
        <w:numPr>
          <w:ilvl w:val="2"/>
          <w:numId w:val="14"/>
        </w:numPr>
        <w:tabs>
          <w:tab w:val="left" w:pos="1701"/>
        </w:tabs>
        <w:spacing w:after="0" w:line="240" w:lineRule="auto"/>
        <w:ind w:left="0" w:firstLine="567"/>
        <w:jc w:val="both"/>
        <w:rPr>
          <w:rFonts w:ascii="Times New Roman" w:hAnsi="Times New Roman"/>
          <w:sz w:val="24"/>
          <w:szCs w:val="24"/>
        </w:rPr>
      </w:pPr>
      <w:r>
        <w:rPr>
          <w:rFonts w:ascii="Times New Roman" w:eastAsia="Calibri" w:hAnsi="Times New Roman"/>
          <w:sz w:val="24"/>
          <w:szCs w:val="24"/>
        </w:rPr>
        <w:t xml:space="preserve">Получить разрешение органа федерального государственного энергетического надзора на допуск в эксплуатацию присоединяемых </w:t>
      </w:r>
      <w:proofErr w:type="spellStart"/>
      <w:r>
        <w:rPr>
          <w:rFonts w:ascii="Times New Roman" w:hAnsi="Times New Roman"/>
          <w:sz w:val="24"/>
          <w:szCs w:val="24"/>
        </w:rPr>
        <w:t>энергопринимающих</w:t>
      </w:r>
      <w:proofErr w:type="spellEnd"/>
      <w:r>
        <w:rPr>
          <w:rFonts w:ascii="Times New Roman" w:hAnsi="Times New Roman"/>
          <w:sz w:val="24"/>
          <w:szCs w:val="24"/>
        </w:rPr>
        <w:t xml:space="preserve"> устройств (объектов по производству электрической энергии, объектов электросетевого хозяйства)</w:t>
      </w:r>
      <w:r>
        <w:rPr>
          <w:rFonts w:ascii="Times New Roman" w:hAnsi="Times New Roman"/>
          <w:sz w:val="24"/>
          <w:szCs w:val="24"/>
          <w:vertAlign w:val="superscript"/>
        </w:rPr>
        <w:t xml:space="preserve"> </w:t>
      </w:r>
      <w:r>
        <w:rPr>
          <w:rFonts w:ascii="Times New Roman" w:eastAsia="Calibri" w:hAnsi="Times New Roman"/>
          <w:sz w:val="24"/>
          <w:szCs w:val="24"/>
        </w:rPr>
        <w:t xml:space="preserve">Заявителя. В течение 3 (трех) рабочих дней с момента получения утвержденного органом федерального государственного энергетического надзора Акта допуска в эксплуатацию </w:t>
      </w:r>
      <w:proofErr w:type="spellStart"/>
      <w:r>
        <w:rPr>
          <w:rFonts w:ascii="Times New Roman" w:hAnsi="Times New Roman"/>
          <w:sz w:val="24"/>
          <w:szCs w:val="24"/>
        </w:rPr>
        <w:t>энергопринимающих</w:t>
      </w:r>
      <w:proofErr w:type="spellEnd"/>
      <w:r>
        <w:rPr>
          <w:rFonts w:ascii="Times New Roman" w:hAnsi="Times New Roman"/>
          <w:sz w:val="24"/>
          <w:szCs w:val="24"/>
        </w:rPr>
        <w:t xml:space="preserve"> устройств </w:t>
      </w:r>
      <w:r>
        <w:rPr>
          <w:rFonts w:ascii="Times New Roman" w:eastAsia="Calibri" w:hAnsi="Times New Roman"/>
          <w:sz w:val="24"/>
          <w:szCs w:val="24"/>
        </w:rPr>
        <w:t>Заявителя направить копию в Сетевую организацию способом, подтверждающим отправку и получение уведомления.</w:t>
      </w:r>
    </w:p>
    <w:p w:rsidR="0026156E" w:rsidRDefault="0026156E" w:rsidP="0026156E">
      <w:pPr>
        <w:pStyle w:val="a5"/>
        <w:numPr>
          <w:ilvl w:val="2"/>
          <w:numId w:val="14"/>
        </w:numPr>
        <w:tabs>
          <w:tab w:val="left" w:pos="1701"/>
        </w:tabs>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 xml:space="preserve">В случае расторжения договора компенсировать Сетевой </w:t>
      </w:r>
      <w:proofErr w:type="gramStart"/>
      <w:r>
        <w:rPr>
          <w:rFonts w:ascii="Times New Roman" w:eastAsia="Calibri" w:hAnsi="Times New Roman"/>
          <w:sz w:val="24"/>
          <w:szCs w:val="24"/>
        </w:rPr>
        <w:t>организации  понесенные</w:t>
      </w:r>
      <w:proofErr w:type="gramEnd"/>
      <w:r>
        <w:rPr>
          <w:rFonts w:ascii="Times New Roman" w:eastAsia="Calibri" w:hAnsi="Times New Roman"/>
          <w:sz w:val="24"/>
          <w:szCs w:val="24"/>
        </w:rPr>
        <w:t xml:space="preserve"> расходы на технологическое присоединение, в том числе, но не исключительно, связанные с подготовкой и выдачей Сетевой организации технических условий Заявителю.</w:t>
      </w:r>
    </w:p>
    <w:p w:rsidR="0026156E" w:rsidRDefault="0026156E" w:rsidP="0026156E">
      <w:pPr>
        <w:pStyle w:val="a5"/>
        <w:numPr>
          <w:ilvl w:val="2"/>
          <w:numId w:val="14"/>
        </w:numPr>
        <w:tabs>
          <w:tab w:val="left" w:pos="1843"/>
        </w:tabs>
        <w:spacing w:after="0" w:line="240" w:lineRule="auto"/>
        <w:ind w:left="0" w:firstLine="567"/>
        <w:jc w:val="both"/>
        <w:rPr>
          <w:rFonts w:ascii="Times New Roman" w:hAnsi="Times New Roman"/>
          <w:sz w:val="24"/>
          <w:szCs w:val="24"/>
        </w:rPr>
      </w:pPr>
      <w:r>
        <w:rPr>
          <w:rFonts w:ascii="Times New Roman" w:eastAsia="Calibri" w:hAnsi="Times New Roman"/>
          <w:sz w:val="24"/>
          <w:szCs w:val="24"/>
        </w:rPr>
        <w:t xml:space="preserve">В течение 3 (трёх) рабочих дней со дня получения, подписать представленный Сетевой организацией Акт об осуществлении технологического присоединения, либо представить мотивированный отказ от подписания, и направить в Сетевую организацию. В случае не </w:t>
      </w:r>
      <w:proofErr w:type="gramStart"/>
      <w:r>
        <w:rPr>
          <w:rFonts w:ascii="Times New Roman" w:eastAsia="Calibri" w:hAnsi="Times New Roman"/>
          <w:sz w:val="24"/>
          <w:szCs w:val="24"/>
        </w:rPr>
        <w:t>поступления  в</w:t>
      </w:r>
      <w:proofErr w:type="gramEnd"/>
      <w:r>
        <w:rPr>
          <w:rFonts w:ascii="Times New Roman" w:eastAsia="Calibri" w:hAnsi="Times New Roman"/>
          <w:sz w:val="24"/>
          <w:szCs w:val="24"/>
        </w:rPr>
        <w:t xml:space="preserve"> указанный срок подписанного Акта об осуществлении технологического присоединения, либо не представления мотивированного отказа от подписания, Акт считается подписанным, а услуга оказанной Сетевой организацией и принятой заявителем в полном объеме и без претензий.</w:t>
      </w:r>
    </w:p>
    <w:p w:rsidR="0026156E" w:rsidRDefault="0026156E" w:rsidP="0026156E">
      <w:pPr>
        <w:pStyle w:val="a5"/>
        <w:numPr>
          <w:ilvl w:val="2"/>
          <w:numId w:val="14"/>
        </w:numPr>
        <w:tabs>
          <w:tab w:val="left" w:pos="1843"/>
        </w:tabs>
        <w:spacing w:after="0" w:line="240" w:lineRule="auto"/>
        <w:ind w:left="0" w:firstLine="567"/>
        <w:jc w:val="both"/>
        <w:rPr>
          <w:rFonts w:ascii="Times New Roman" w:hAnsi="Times New Roman"/>
          <w:sz w:val="24"/>
          <w:szCs w:val="24"/>
        </w:rPr>
      </w:pPr>
      <w:r>
        <w:rPr>
          <w:rFonts w:ascii="Times New Roman" w:eastAsia="Calibri" w:hAnsi="Times New Roman"/>
          <w:sz w:val="24"/>
          <w:szCs w:val="24"/>
        </w:rPr>
        <w:t xml:space="preserve">Обеспечить соответствие </w:t>
      </w:r>
      <w:proofErr w:type="gramStart"/>
      <w:r>
        <w:rPr>
          <w:rFonts w:ascii="Times New Roman" w:eastAsia="Calibri" w:hAnsi="Times New Roman"/>
          <w:sz w:val="24"/>
          <w:szCs w:val="24"/>
        </w:rPr>
        <w:t>технических характеристик</w:t>
      </w:r>
      <w:proofErr w:type="gramEnd"/>
      <w:r>
        <w:rPr>
          <w:rFonts w:ascii="Times New Roman" w:eastAsia="Calibri" w:hAnsi="Times New Roman"/>
          <w:sz w:val="24"/>
          <w:szCs w:val="24"/>
        </w:rPr>
        <w:t xml:space="preserve"> присоединяемых </w:t>
      </w:r>
      <w:proofErr w:type="spellStart"/>
      <w:r>
        <w:rPr>
          <w:rFonts w:ascii="Times New Roman" w:hAnsi="Times New Roman"/>
          <w:sz w:val="24"/>
          <w:szCs w:val="24"/>
        </w:rPr>
        <w:t>энергопринимающих</w:t>
      </w:r>
      <w:proofErr w:type="spellEnd"/>
      <w:r>
        <w:rPr>
          <w:rFonts w:ascii="Times New Roman" w:hAnsi="Times New Roman"/>
          <w:sz w:val="24"/>
          <w:szCs w:val="24"/>
        </w:rPr>
        <w:t xml:space="preserve"> устройств </w:t>
      </w:r>
      <w:r>
        <w:rPr>
          <w:rFonts w:ascii="Times New Roman" w:eastAsia="Calibri" w:hAnsi="Times New Roman"/>
          <w:sz w:val="24"/>
          <w:szCs w:val="24"/>
        </w:rPr>
        <w:t>требованиям правил, регламентов, стандартов и иных нормативно-технических документов.</w:t>
      </w:r>
    </w:p>
    <w:p w:rsidR="0026156E" w:rsidRDefault="0026156E" w:rsidP="0026156E">
      <w:pPr>
        <w:pStyle w:val="a5"/>
        <w:numPr>
          <w:ilvl w:val="2"/>
          <w:numId w:val="14"/>
        </w:numPr>
        <w:tabs>
          <w:tab w:val="left" w:pos="1843"/>
        </w:tabs>
        <w:spacing w:after="0" w:line="240" w:lineRule="auto"/>
        <w:ind w:left="0" w:firstLine="567"/>
        <w:jc w:val="both"/>
        <w:rPr>
          <w:rFonts w:ascii="Times New Roman" w:hAnsi="Times New Roman"/>
          <w:sz w:val="24"/>
          <w:szCs w:val="24"/>
        </w:rPr>
      </w:pPr>
      <w:r>
        <w:rPr>
          <w:rFonts w:ascii="Times New Roman" w:eastAsia="Calibri" w:hAnsi="Times New Roman"/>
          <w:sz w:val="24"/>
          <w:szCs w:val="24"/>
        </w:rPr>
        <w:t xml:space="preserve">Выполнять обязательные требования, установленные законодательством Российской Федерации, а также требования нормативно-технической документации, обеспечивающие надежность работы и безопасность эксплуатации находящихся в ведении Заявителя объектов электроэнергетики и исправность используемых ими приборов и оборудования, связанных </w:t>
      </w:r>
      <w:proofErr w:type="gramStart"/>
      <w:r>
        <w:rPr>
          <w:rFonts w:ascii="Times New Roman" w:eastAsia="Calibri" w:hAnsi="Times New Roman"/>
          <w:sz w:val="24"/>
          <w:szCs w:val="24"/>
        </w:rPr>
        <w:t>с  потреблением</w:t>
      </w:r>
      <w:proofErr w:type="gramEnd"/>
      <w:r>
        <w:rPr>
          <w:rFonts w:ascii="Times New Roman" w:eastAsia="Calibri" w:hAnsi="Times New Roman"/>
          <w:sz w:val="24"/>
          <w:szCs w:val="24"/>
        </w:rPr>
        <w:t xml:space="preserve"> и (или) передачей электрической энергии.</w:t>
      </w:r>
    </w:p>
    <w:p w:rsidR="0026156E" w:rsidRDefault="0026156E" w:rsidP="0026156E">
      <w:pPr>
        <w:pStyle w:val="a5"/>
        <w:numPr>
          <w:ilvl w:val="2"/>
          <w:numId w:val="14"/>
        </w:numPr>
        <w:tabs>
          <w:tab w:val="left" w:pos="1843"/>
        </w:tabs>
        <w:spacing w:after="0" w:line="240" w:lineRule="auto"/>
        <w:ind w:left="0" w:firstLine="567"/>
        <w:jc w:val="both"/>
        <w:rPr>
          <w:rFonts w:ascii="Times New Roman" w:hAnsi="Times New Roman"/>
          <w:sz w:val="24"/>
          <w:szCs w:val="24"/>
        </w:rPr>
      </w:pPr>
      <w:r>
        <w:rPr>
          <w:rFonts w:ascii="Times New Roman" w:eastAsia="Calibri" w:hAnsi="Times New Roman"/>
          <w:sz w:val="24"/>
          <w:szCs w:val="24"/>
        </w:rPr>
        <w:t xml:space="preserve">В случае отказа от исполнения обязательств по настоящему Договору на основании п. 2.4.2 Договора и </w:t>
      </w:r>
      <w:r>
        <w:rPr>
          <w:rFonts w:ascii="Times New Roman" w:hAnsi="Times New Roman"/>
          <w:sz w:val="24"/>
          <w:szCs w:val="24"/>
        </w:rPr>
        <w:t xml:space="preserve">не позднее даты технической готовности сетевой организации к осуществлению присоединения </w:t>
      </w:r>
      <w:proofErr w:type="spellStart"/>
      <w:r>
        <w:rPr>
          <w:rFonts w:ascii="Times New Roman" w:hAnsi="Times New Roman"/>
          <w:sz w:val="24"/>
          <w:szCs w:val="24"/>
        </w:rPr>
        <w:t>энергопринимающих</w:t>
      </w:r>
      <w:proofErr w:type="spellEnd"/>
      <w:r>
        <w:rPr>
          <w:rFonts w:ascii="Times New Roman" w:hAnsi="Times New Roman"/>
          <w:sz w:val="24"/>
          <w:szCs w:val="24"/>
        </w:rPr>
        <w:t xml:space="preserve"> устройств Заявителя к объектам электросетевого хозяйства Сетевой организации известить Сетевую организацию об отказе от исполнения настоящего Договора способом, позволяющим подтвердить дату отправки и получения указанного уведомления.</w:t>
      </w:r>
    </w:p>
    <w:p w:rsidR="0026156E" w:rsidRDefault="0026156E" w:rsidP="0026156E">
      <w:pPr>
        <w:pStyle w:val="a5"/>
        <w:numPr>
          <w:ilvl w:val="2"/>
          <w:numId w:val="14"/>
        </w:numPr>
        <w:tabs>
          <w:tab w:val="left" w:pos="1843"/>
        </w:tabs>
        <w:spacing w:after="0" w:line="240" w:lineRule="auto"/>
        <w:ind w:left="0" w:firstLine="567"/>
        <w:jc w:val="both"/>
        <w:rPr>
          <w:rFonts w:ascii="Times New Roman" w:hAnsi="Times New Roman"/>
          <w:sz w:val="24"/>
          <w:szCs w:val="24"/>
        </w:rPr>
      </w:pPr>
      <w:r>
        <w:rPr>
          <w:rFonts w:ascii="Times New Roman" w:hAnsi="Times New Roman"/>
          <w:sz w:val="24"/>
          <w:szCs w:val="24"/>
        </w:rPr>
        <w:t>Направить в адрес Сетевой организации в соответствии с п. 2.1.7 Договора уведомление о подтверждении оплаты понесенных Сетевой организацией расходов либо, при наличии возражений, направить мотивированный отказ от возмещения в течение 5 (пяти) рабочих дней с даты получения уведомления от Сетевой организации о возмещении понесенных расходов.</w:t>
      </w:r>
    </w:p>
    <w:p w:rsidR="0026156E" w:rsidRDefault="0026156E" w:rsidP="0026156E">
      <w:pPr>
        <w:pStyle w:val="a5"/>
        <w:numPr>
          <w:ilvl w:val="2"/>
          <w:numId w:val="14"/>
        </w:numPr>
        <w:tabs>
          <w:tab w:val="left" w:pos="1843"/>
        </w:tabs>
        <w:spacing w:after="0" w:line="240" w:lineRule="auto"/>
        <w:ind w:left="0" w:firstLine="567"/>
        <w:jc w:val="both"/>
        <w:rPr>
          <w:rFonts w:ascii="Times New Roman" w:hAnsi="Times New Roman"/>
          <w:sz w:val="24"/>
          <w:szCs w:val="24"/>
        </w:rPr>
      </w:pPr>
      <w:r>
        <w:rPr>
          <w:rFonts w:ascii="Times New Roman" w:hAnsi="Times New Roman"/>
          <w:sz w:val="24"/>
          <w:szCs w:val="24"/>
        </w:rPr>
        <w:t>В течение 5 (пяти) рабочих дней с даты получения от Сетевой организации письма о возмещении понесенных расходов в соответствии с пунктом 2.1.7 настоящего Договора возместить Сетевой организации понесенные расходы или направить мотивированный отказ от возмещения.</w:t>
      </w:r>
    </w:p>
    <w:p w:rsidR="0026156E" w:rsidRDefault="0026156E" w:rsidP="0026156E">
      <w:pPr>
        <w:pStyle w:val="a5"/>
        <w:numPr>
          <w:ilvl w:val="2"/>
          <w:numId w:val="14"/>
        </w:numPr>
        <w:tabs>
          <w:tab w:val="left" w:pos="1843"/>
        </w:tabs>
        <w:spacing w:after="0" w:line="240" w:lineRule="auto"/>
        <w:ind w:left="0" w:firstLine="567"/>
        <w:jc w:val="both"/>
        <w:rPr>
          <w:rFonts w:ascii="Times New Roman" w:hAnsi="Times New Roman"/>
          <w:sz w:val="24"/>
          <w:szCs w:val="24"/>
        </w:rPr>
      </w:pPr>
      <w:r>
        <w:rPr>
          <w:rFonts w:ascii="Times New Roman" w:hAnsi="Times New Roman"/>
          <w:sz w:val="24"/>
          <w:szCs w:val="24"/>
        </w:rPr>
        <w:t>Возмещение расходов производится путем перечисления Заявителем денежных средств на расчетный счет Сетевой организации, указанный в разделе 8 настоящего Договора. Датой исполнения Заявителем обязательств по оплате является дата зачисления денежных средств на расчетный счет Сетевой организации.</w:t>
      </w:r>
    </w:p>
    <w:p w:rsidR="0026156E" w:rsidRDefault="0026156E" w:rsidP="0026156E">
      <w:pPr>
        <w:pStyle w:val="a5"/>
        <w:numPr>
          <w:ilvl w:val="2"/>
          <w:numId w:val="14"/>
        </w:numPr>
        <w:tabs>
          <w:tab w:val="left" w:pos="184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Заявитель обязан подписать указанное в п.2.1.8 Договора дополнительное соглашение и в течение 10 рабочих дней со дня получения направить в адрес сетевой организации один из подписанных обеими сторонами экземпляров. </w:t>
      </w:r>
    </w:p>
    <w:p w:rsidR="0026156E" w:rsidRDefault="0026156E" w:rsidP="0026156E">
      <w:pPr>
        <w:pStyle w:val="a5"/>
        <w:tabs>
          <w:tab w:val="left" w:pos="1843"/>
        </w:tabs>
        <w:spacing w:line="240" w:lineRule="auto"/>
        <w:ind w:left="0" w:firstLine="567"/>
        <w:jc w:val="both"/>
        <w:rPr>
          <w:rFonts w:ascii="Times New Roman" w:hAnsi="Times New Roman"/>
          <w:sz w:val="24"/>
          <w:szCs w:val="24"/>
        </w:rPr>
      </w:pPr>
      <w:r>
        <w:rPr>
          <w:rFonts w:ascii="Times New Roman" w:hAnsi="Times New Roman"/>
          <w:sz w:val="24"/>
          <w:szCs w:val="24"/>
        </w:rPr>
        <w:t>В случае если Сетевая организация направила в адрес Заявителя указанное в п. 2.1.8 Договора дополнительное соглашение, а Заявитель не исполнил требования п. 2.3.19 Договора и не направил в установленный срок в адрес Сетевой организации дополнительное соглашение, по истечении указанного в п. 2.3.19 Договора срока направленное в адрес Заявителя дополнительное соглашение считается заключенным Сторонами.</w:t>
      </w:r>
    </w:p>
    <w:p w:rsidR="0026156E" w:rsidRDefault="0026156E" w:rsidP="0026156E">
      <w:pPr>
        <w:pStyle w:val="a5"/>
        <w:numPr>
          <w:ilvl w:val="1"/>
          <w:numId w:val="14"/>
        </w:numPr>
        <w:tabs>
          <w:tab w:val="left" w:pos="1560"/>
        </w:tabs>
        <w:spacing w:after="0" w:line="240" w:lineRule="auto"/>
        <w:ind w:left="0" w:firstLine="567"/>
        <w:rPr>
          <w:rFonts w:ascii="Times New Roman" w:hAnsi="Times New Roman"/>
          <w:b/>
          <w:sz w:val="24"/>
          <w:szCs w:val="24"/>
        </w:rPr>
      </w:pPr>
      <w:r>
        <w:rPr>
          <w:rFonts w:ascii="Times New Roman" w:hAnsi="Times New Roman"/>
          <w:b/>
          <w:sz w:val="24"/>
          <w:szCs w:val="24"/>
        </w:rPr>
        <w:t>Заявитель имеет право:</w:t>
      </w:r>
    </w:p>
    <w:p w:rsidR="0026156E" w:rsidRDefault="0026156E" w:rsidP="0026156E">
      <w:pPr>
        <w:pStyle w:val="a5"/>
        <w:numPr>
          <w:ilvl w:val="2"/>
          <w:numId w:val="14"/>
        </w:numPr>
        <w:tabs>
          <w:tab w:val="left" w:pos="1843"/>
        </w:tabs>
        <w:spacing w:after="0" w:line="240" w:lineRule="auto"/>
        <w:ind w:left="0" w:firstLine="567"/>
        <w:jc w:val="both"/>
        <w:rPr>
          <w:rFonts w:ascii="Times New Roman" w:hAnsi="Times New Roman"/>
          <w:sz w:val="24"/>
          <w:szCs w:val="24"/>
        </w:rPr>
      </w:pPr>
      <w:r>
        <w:rPr>
          <w:rFonts w:ascii="Times New Roman" w:hAnsi="Times New Roman"/>
          <w:sz w:val="24"/>
          <w:szCs w:val="24"/>
        </w:rPr>
        <w:t>В случае возникновения у Заявителя в ходе проектирования необходимости частичного отступления от технических условий обратиться в Сетевую организацию в целях согласования указанных изменений.</w:t>
      </w:r>
    </w:p>
    <w:p w:rsidR="0026156E" w:rsidRDefault="0026156E" w:rsidP="0026156E">
      <w:pPr>
        <w:pStyle w:val="a5"/>
        <w:numPr>
          <w:ilvl w:val="2"/>
          <w:numId w:val="14"/>
        </w:numPr>
        <w:tabs>
          <w:tab w:val="left" w:pos="1843"/>
        </w:tabs>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В одностороннем порядке расторгнуть настоящий Договор в случае нарушения Сетевой организацией сроков технологического присоединения, указанных в настоящем Договоре, с учетом возмещения Сетевой организации понесенных ей расходов.</w:t>
      </w:r>
    </w:p>
    <w:p w:rsidR="0001435E" w:rsidRPr="0026156E" w:rsidRDefault="0001435E" w:rsidP="008F2306">
      <w:pPr>
        <w:spacing w:after="0" w:line="240" w:lineRule="auto"/>
        <w:jc w:val="both"/>
        <w:rPr>
          <w:rFonts w:ascii="Times New Roman" w:hAnsi="Times New Roman"/>
          <w:sz w:val="24"/>
          <w:szCs w:val="24"/>
        </w:rPr>
      </w:pPr>
    </w:p>
    <w:p w:rsidR="008F2306" w:rsidRPr="0026156E" w:rsidRDefault="008F2306" w:rsidP="008F2306">
      <w:pPr>
        <w:spacing w:after="0" w:line="240" w:lineRule="auto"/>
        <w:jc w:val="both"/>
        <w:rPr>
          <w:rFonts w:ascii="Times New Roman" w:hAnsi="Times New Roman"/>
          <w:sz w:val="24"/>
          <w:szCs w:val="24"/>
        </w:rPr>
      </w:pPr>
    </w:p>
    <w:p w:rsidR="0001435E" w:rsidRPr="0026156E" w:rsidRDefault="0001435E" w:rsidP="003E7E16">
      <w:pPr>
        <w:pStyle w:val="a5"/>
        <w:numPr>
          <w:ilvl w:val="0"/>
          <w:numId w:val="4"/>
        </w:numPr>
        <w:spacing w:after="0" w:line="240" w:lineRule="auto"/>
        <w:ind w:left="0" w:firstLine="567"/>
        <w:jc w:val="center"/>
        <w:rPr>
          <w:rFonts w:ascii="Times New Roman" w:hAnsi="Times New Roman"/>
          <w:b/>
          <w:sz w:val="24"/>
          <w:szCs w:val="24"/>
        </w:rPr>
      </w:pPr>
      <w:r w:rsidRPr="0026156E">
        <w:rPr>
          <w:rFonts w:ascii="Times New Roman" w:hAnsi="Times New Roman"/>
          <w:b/>
          <w:sz w:val="24"/>
          <w:szCs w:val="24"/>
        </w:rPr>
        <w:t>Размер платы по Договору и порядок оплаты</w:t>
      </w:r>
    </w:p>
    <w:p w:rsidR="008C774F" w:rsidRPr="0026156E" w:rsidRDefault="008C774F" w:rsidP="008F2306">
      <w:pPr>
        <w:spacing w:after="0" w:line="240" w:lineRule="auto"/>
        <w:jc w:val="both"/>
        <w:rPr>
          <w:rFonts w:ascii="Times New Roman" w:hAnsi="Times New Roman"/>
          <w:sz w:val="24"/>
          <w:szCs w:val="24"/>
        </w:rPr>
      </w:pPr>
    </w:p>
    <w:p w:rsidR="0026156E" w:rsidRDefault="009A7B80" w:rsidP="0026156E">
      <w:pPr>
        <w:pStyle w:val="a5"/>
        <w:numPr>
          <w:ilvl w:val="1"/>
          <w:numId w:val="14"/>
        </w:numPr>
        <w:tabs>
          <w:tab w:val="left" w:pos="1560"/>
        </w:tabs>
        <w:spacing w:after="0" w:line="240" w:lineRule="auto"/>
        <w:ind w:left="0" w:firstLine="567"/>
        <w:jc w:val="both"/>
        <w:rPr>
          <w:rFonts w:ascii="Times New Roman" w:hAnsi="Times New Roman"/>
          <w:sz w:val="24"/>
          <w:szCs w:val="24"/>
        </w:rPr>
      </w:pPr>
      <w:r w:rsidRPr="0026156E">
        <w:rPr>
          <w:rFonts w:ascii="Times New Roman" w:hAnsi="Times New Roman"/>
          <w:sz w:val="24"/>
          <w:szCs w:val="24"/>
        </w:rPr>
        <w:t xml:space="preserve">3.1 </w:t>
      </w:r>
      <w:r w:rsidR="0026156E">
        <w:rPr>
          <w:rFonts w:ascii="Times New Roman" w:hAnsi="Times New Roman"/>
          <w:sz w:val="24"/>
          <w:szCs w:val="24"/>
        </w:rPr>
        <w:t xml:space="preserve">Размер платы за технологическое присоединение рассчитан по тарифным ставкам, утвержденным ___________________________________________________, и составляет: </w:t>
      </w:r>
      <w:r w:rsidR="0026156E">
        <w:rPr>
          <w:rFonts w:ascii="Times New Roman" w:hAnsi="Times New Roman"/>
          <w:b/>
          <w:sz w:val="24"/>
          <w:szCs w:val="24"/>
        </w:rPr>
        <w:fldChar w:fldCharType="begin"/>
      </w:r>
      <w:r w:rsidR="0026156E">
        <w:rPr>
          <w:rFonts w:ascii="Times New Roman" w:hAnsi="Times New Roman"/>
          <w:b/>
          <w:sz w:val="24"/>
          <w:szCs w:val="24"/>
        </w:rPr>
        <w:instrText xml:space="preserve"> SET ОбщаяСумма "13 230 916,38" </w:instrText>
      </w:r>
      <w:r w:rsidR="0026156E">
        <w:rPr>
          <w:rFonts w:ascii="Times New Roman" w:hAnsi="Times New Roman"/>
          <w:b/>
          <w:sz w:val="24"/>
          <w:szCs w:val="24"/>
        </w:rPr>
        <w:fldChar w:fldCharType="separate"/>
      </w:r>
      <w:r w:rsidR="0026156E">
        <w:rPr>
          <w:rFonts w:ascii="Times New Roman" w:hAnsi="Times New Roman"/>
          <w:b/>
          <w:noProof/>
          <w:sz w:val="24"/>
          <w:szCs w:val="24"/>
        </w:rPr>
        <w:t>13 230 916,38</w:t>
      </w:r>
      <w:r w:rsidR="0026156E">
        <w:rPr>
          <w:rFonts w:ascii="Times New Roman" w:hAnsi="Times New Roman"/>
          <w:b/>
          <w:sz w:val="24"/>
          <w:szCs w:val="24"/>
        </w:rPr>
        <w:fldChar w:fldCharType="end"/>
      </w:r>
      <w:r w:rsidR="0026156E">
        <w:rPr>
          <w:rFonts w:ascii="Times New Roman" w:hAnsi="Times New Roman"/>
          <w:b/>
          <w:sz w:val="24"/>
          <w:szCs w:val="24"/>
        </w:rPr>
        <w:t xml:space="preserve">_____________ </w:t>
      </w:r>
      <w:r w:rsidR="0026156E">
        <w:rPr>
          <w:rFonts w:ascii="Times New Roman" w:hAnsi="Times New Roman"/>
          <w:sz w:val="24"/>
          <w:szCs w:val="24"/>
        </w:rPr>
        <w:t>(</w:t>
      </w:r>
      <w:r w:rsidR="0026156E">
        <w:rPr>
          <w:rFonts w:ascii="Times New Roman" w:hAnsi="Times New Roman"/>
          <w:noProof/>
          <w:sz w:val="24"/>
          <w:szCs w:val="24"/>
        </w:rPr>
        <w:t>_____________</w:t>
      </w:r>
      <w:r w:rsidR="0026156E">
        <w:rPr>
          <w:rFonts w:ascii="Times New Roman" w:hAnsi="Times New Roman"/>
          <w:sz w:val="24"/>
          <w:szCs w:val="24"/>
        </w:rPr>
        <w:t xml:space="preserve">),  кроме того  НДС (   ) </w:t>
      </w:r>
      <w:r w:rsidR="0026156E">
        <w:rPr>
          <w:rFonts w:ascii="Times New Roman" w:hAnsi="Times New Roman"/>
          <w:noProof/>
          <w:sz w:val="24"/>
          <w:szCs w:val="24"/>
        </w:rPr>
        <w:t>__________</w:t>
      </w:r>
      <w:r w:rsidR="0026156E">
        <w:rPr>
          <w:rFonts w:ascii="Times New Roman" w:hAnsi="Times New Roman"/>
          <w:sz w:val="24"/>
          <w:szCs w:val="24"/>
        </w:rPr>
        <w:t xml:space="preserve"> (</w:t>
      </w:r>
      <w:r w:rsidR="0026156E">
        <w:rPr>
          <w:rFonts w:ascii="Times New Roman" w:hAnsi="Times New Roman"/>
          <w:noProof/>
          <w:sz w:val="24"/>
          <w:szCs w:val="24"/>
        </w:rPr>
        <w:t>________________________)</w:t>
      </w:r>
      <w:r w:rsidR="0026156E">
        <w:rPr>
          <w:rFonts w:ascii="Times New Roman" w:hAnsi="Times New Roman"/>
          <w:sz w:val="24"/>
          <w:szCs w:val="24"/>
        </w:rPr>
        <w:t>.</w:t>
      </w:r>
    </w:p>
    <w:p w:rsidR="00E12E90" w:rsidRPr="0026156E" w:rsidRDefault="00E12E90" w:rsidP="0026156E">
      <w:pPr>
        <w:pStyle w:val="a5"/>
        <w:spacing w:after="0" w:line="240" w:lineRule="auto"/>
        <w:ind w:left="0" w:firstLine="709"/>
        <w:jc w:val="both"/>
        <w:rPr>
          <w:rFonts w:ascii="Times New Roman" w:hAnsi="Times New Roman"/>
          <w:sz w:val="24"/>
          <w:szCs w:val="24"/>
        </w:rPr>
      </w:pPr>
    </w:p>
    <w:p w:rsidR="004D116A" w:rsidRPr="0026156E" w:rsidRDefault="004D116A" w:rsidP="003A284F">
      <w:pPr>
        <w:pStyle w:val="a5"/>
        <w:numPr>
          <w:ilvl w:val="2"/>
          <w:numId w:val="4"/>
        </w:numPr>
        <w:tabs>
          <w:tab w:val="left" w:pos="1560"/>
        </w:tabs>
        <w:spacing w:after="0" w:line="240" w:lineRule="auto"/>
        <w:ind w:left="0" w:firstLine="567"/>
        <w:jc w:val="both"/>
        <w:rPr>
          <w:rFonts w:ascii="Times New Roman" w:hAnsi="Times New Roman"/>
          <w:sz w:val="24"/>
          <w:szCs w:val="24"/>
        </w:rPr>
      </w:pPr>
      <w:r w:rsidRPr="0026156E">
        <w:rPr>
          <w:rFonts w:ascii="Times New Roman" w:hAnsi="Times New Roman"/>
          <w:sz w:val="24"/>
          <w:szCs w:val="24"/>
        </w:rPr>
        <w:t xml:space="preserve">Внесение платы за технологическое присоединение осуществляется заявителем </w:t>
      </w:r>
      <w:r w:rsidR="0068518F" w:rsidRPr="0026156E">
        <w:rPr>
          <w:rFonts w:ascii="Times New Roman" w:hAnsi="Times New Roman"/>
          <w:sz w:val="24"/>
          <w:szCs w:val="24"/>
        </w:rPr>
        <w:t xml:space="preserve">в </w:t>
      </w:r>
      <w:r w:rsidRPr="0026156E">
        <w:rPr>
          <w:rFonts w:ascii="Times New Roman" w:hAnsi="Times New Roman"/>
          <w:sz w:val="24"/>
          <w:szCs w:val="24"/>
        </w:rPr>
        <w:t>следующем порядке:</w:t>
      </w:r>
    </w:p>
    <w:tbl>
      <w:tblPr>
        <w:tblW w:w="9771" w:type="dxa"/>
        <w:jc w:val="center"/>
        <w:tblLook w:val="04A0" w:firstRow="1" w:lastRow="0" w:firstColumn="1" w:lastColumn="0" w:noHBand="0" w:noVBand="1"/>
      </w:tblPr>
      <w:tblGrid>
        <w:gridCol w:w="1550"/>
        <w:gridCol w:w="3402"/>
        <w:gridCol w:w="4819"/>
      </w:tblGrid>
      <w:tr w:rsidR="00F312A9" w:rsidRPr="0026156E" w:rsidTr="0026156E">
        <w:trPr>
          <w:trHeight w:val="930"/>
          <w:jc w:val="center"/>
        </w:trPr>
        <w:tc>
          <w:tcPr>
            <w:tcW w:w="155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312A9" w:rsidRPr="0026156E" w:rsidRDefault="00F312A9" w:rsidP="00C129B8">
            <w:pPr>
              <w:spacing w:after="0" w:line="240" w:lineRule="auto"/>
              <w:jc w:val="center"/>
              <w:rPr>
                <w:rFonts w:ascii="Times New Roman" w:hAnsi="Times New Roman"/>
                <w:bCs/>
                <w:sz w:val="24"/>
                <w:szCs w:val="24"/>
              </w:rPr>
            </w:pPr>
            <w:r w:rsidRPr="0026156E">
              <w:rPr>
                <w:rFonts w:ascii="Times New Roman" w:hAnsi="Times New Roman"/>
                <w:bCs/>
                <w:sz w:val="24"/>
                <w:szCs w:val="24"/>
              </w:rPr>
              <w:t>Платежи</w:t>
            </w:r>
          </w:p>
        </w:tc>
        <w:tc>
          <w:tcPr>
            <w:tcW w:w="3402" w:type="dxa"/>
            <w:tcBorders>
              <w:top w:val="single" w:sz="8" w:space="0" w:color="auto"/>
              <w:left w:val="nil"/>
              <w:bottom w:val="single" w:sz="4" w:space="0" w:color="auto"/>
              <w:right w:val="single" w:sz="4" w:space="0" w:color="auto"/>
            </w:tcBorders>
            <w:shd w:val="clear" w:color="auto" w:fill="auto"/>
            <w:vAlign w:val="center"/>
            <w:hideMark/>
          </w:tcPr>
          <w:p w:rsidR="00F312A9" w:rsidRPr="0026156E" w:rsidRDefault="00F312A9" w:rsidP="00C129B8">
            <w:pPr>
              <w:spacing w:after="0" w:line="240" w:lineRule="auto"/>
              <w:jc w:val="center"/>
              <w:rPr>
                <w:rFonts w:ascii="Times New Roman" w:hAnsi="Times New Roman"/>
                <w:bCs/>
                <w:sz w:val="24"/>
                <w:szCs w:val="24"/>
              </w:rPr>
            </w:pPr>
            <w:r w:rsidRPr="0026156E">
              <w:rPr>
                <w:rFonts w:ascii="Times New Roman" w:hAnsi="Times New Roman"/>
                <w:bCs/>
                <w:sz w:val="24"/>
                <w:szCs w:val="24"/>
              </w:rPr>
              <w:t>Сумма платежа с НДС (рублей)</w:t>
            </w:r>
          </w:p>
        </w:tc>
        <w:tc>
          <w:tcPr>
            <w:tcW w:w="4819" w:type="dxa"/>
            <w:tcBorders>
              <w:top w:val="single" w:sz="8" w:space="0" w:color="auto"/>
              <w:left w:val="nil"/>
              <w:bottom w:val="single" w:sz="4" w:space="0" w:color="auto"/>
              <w:right w:val="single" w:sz="8" w:space="0" w:color="000000"/>
            </w:tcBorders>
            <w:shd w:val="clear" w:color="auto" w:fill="auto"/>
            <w:vAlign w:val="center"/>
            <w:hideMark/>
          </w:tcPr>
          <w:p w:rsidR="00F312A9" w:rsidRPr="0026156E" w:rsidRDefault="00F312A9" w:rsidP="00C129B8">
            <w:pPr>
              <w:spacing w:after="0" w:line="240" w:lineRule="auto"/>
              <w:jc w:val="center"/>
              <w:rPr>
                <w:rFonts w:ascii="Times New Roman" w:hAnsi="Times New Roman"/>
                <w:bCs/>
                <w:sz w:val="24"/>
                <w:szCs w:val="24"/>
              </w:rPr>
            </w:pPr>
            <w:r w:rsidRPr="0026156E">
              <w:rPr>
                <w:rFonts w:ascii="Times New Roman" w:hAnsi="Times New Roman"/>
                <w:bCs/>
                <w:sz w:val="24"/>
                <w:szCs w:val="24"/>
              </w:rPr>
              <w:t>Порядок оплаты</w:t>
            </w:r>
          </w:p>
        </w:tc>
      </w:tr>
      <w:tr w:rsidR="0026156E" w:rsidRPr="0026156E" w:rsidTr="0026156E">
        <w:trPr>
          <w:trHeight w:val="403"/>
          <w:jc w:val="center"/>
        </w:trPr>
        <w:tc>
          <w:tcPr>
            <w:tcW w:w="1550" w:type="dxa"/>
            <w:tcBorders>
              <w:top w:val="nil"/>
              <w:left w:val="single" w:sz="8" w:space="0" w:color="auto"/>
              <w:bottom w:val="single" w:sz="4" w:space="0" w:color="auto"/>
              <w:right w:val="single" w:sz="4" w:space="0" w:color="auto"/>
            </w:tcBorders>
            <w:shd w:val="clear" w:color="auto" w:fill="auto"/>
            <w:noWrap/>
            <w:vAlign w:val="center"/>
            <w:hideMark/>
          </w:tcPr>
          <w:p w:rsidR="0026156E" w:rsidRPr="0026156E" w:rsidRDefault="0026156E" w:rsidP="0026156E">
            <w:pPr>
              <w:spacing w:after="0" w:line="240" w:lineRule="auto"/>
              <w:jc w:val="center"/>
              <w:rPr>
                <w:rFonts w:ascii="Times New Roman" w:hAnsi="Times New Roman"/>
                <w:sz w:val="24"/>
                <w:szCs w:val="24"/>
              </w:rPr>
            </w:pPr>
            <w:r w:rsidRPr="0026156E">
              <w:rPr>
                <w:rFonts w:ascii="Times New Roman" w:hAnsi="Times New Roman"/>
                <w:sz w:val="24"/>
                <w:szCs w:val="24"/>
              </w:rPr>
              <w:t>Платеж № 1</w:t>
            </w:r>
          </w:p>
        </w:tc>
        <w:tc>
          <w:tcPr>
            <w:tcW w:w="3402" w:type="dxa"/>
            <w:tcBorders>
              <w:top w:val="nil"/>
              <w:left w:val="nil"/>
              <w:bottom w:val="single" w:sz="4" w:space="0" w:color="auto"/>
              <w:right w:val="single" w:sz="4" w:space="0" w:color="auto"/>
            </w:tcBorders>
            <w:shd w:val="clear" w:color="auto" w:fill="auto"/>
            <w:noWrap/>
            <w:vAlign w:val="center"/>
          </w:tcPr>
          <w:p w:rsidR="0026156E" w:rsidRDefault="0026156E" w:rsidP="0026156E">
            <w:pPr>
              <w:spacing w:line="240" w:lineRule="auto"/>
              <w:ind w:firstLine="34"/>
              <w:jc w:val="center"/>
              <w:rPr>
                <w:rFonts w:ascii="Times New Roman" w:hAnsi="Times New Roman"/>
                <w:sz w:val="24"/>
                <w:szCs w:val="24"/>
                <w:lang w:eastAsia="en-US"/>
              </w:rPr>
            </w:pPr>
            <w:r>
              <w:rPr>
                <w:rFonts w:ascii="Times New Roman" w:hAnsi="Times New Roman"/>
                <w:sz w:val="24"/>
                <w:szCs w:val="24"/>
                <w:lang w:eastAsia="en-US"/>
              </w:rPr>
              <w:t xml:space="preserve">в размере 30% (семидесяти процентов) от стоимости, указанной в п. 3.1 настоящего Договора </w:t>
            </w:r>
          </w:p>
        </w:tc>
        <w:tc>
          <w:tcPr>
            <w:tcW w:w="4819" w:type="dxa"/>
            <w:tcBorders>
              <w:top w:val="single" w:sz="4" w:space="0" w:color="auto"/>
              <w:left w:val="nil"/>
              <w:bottom w:val="single" w:sz="4" w:space="0" w:color="auto"/>
              <w:right w:val="single" w:sz="8" w:space="0" w:color="000000"/>
            </w:tcBorders>
            <w:shd w:val="clear" w:color="auto" w:fill="auto"/>
            <w:vAlign w:val="center"/>
          </w:tcPr>
          <w:p w:rsidR="0026156E" w:rsidRDefault="0026156E" w:rsidP="0026156E">
            <w:pPr>
              <w:spacing w:line="240" w:lineRule="auto"/>
              <w:ind w:firstLine="34"/>
              <w:jc w:val="center"/>
              <w:rPr>
                <w:rFonts w:ascii="Times New Roman" w:hAnsi="Times New Roman"/>
                <w:sz w:val="24"/>
                <w:szCs w:val="24"/>
                <w:lang w:eastAsia="en-US"/>
              </w:rPr>
            </w:pPr>
            <w:r>
              <w:rPr>
                <w:rFonts w:ascii="Times New Roman" w:hAnsi="Times New Roman"/>
                <w:sz w:val="24"/>
                <w:szCs w:val="24"/>
                <w:lang w:eastAsia="en-US"/>
              </w:rPr>
              <w:t>в течение 15 (пятнадцати) календарных дней с даты заключения настоящего Договора. По желанию Заявитель имеет право произвести оплату в указанный срок в размере 100%</w:t>
            </w:r>
          </w:p>
        </w:tc>
      </w:tr>
      <w:tr w:rsidR="0026156E" w:rsidRPr="0026156E" w:rsidTr="0026156E">
        <w:trPr>
          <w:trHeight w:val="411"/>
          <w:jc w:val="center"/>
        </w:trPr>
        <w:tc>
          <w:tcPr>
            <w:tcW w:w="1550" w:type="dxa"/>
            <w:tcBorders>
              <w:top w:val="nil"/>
              <w:left w:val="single" w:sz="8" w:space="0" w:color="auto"/>
              <w:bottom w:val="single" w:sz="4" w:space="0" w:color="auto"/>
              <w:right w:val="single" w:sz="4" w:space="0" w:color="auto"/>
            </w:tcBorders>
            <w:shd w:val="clear" w:color="auto" w:fill="auto"/>
            <w:vAlign w:val="center"/>
            <w:hideMark/>
          </w:tcPr>
          <w:p w:rsidR="0026156E" w:rsidRPr="0026156E" w:rsidRDefault="0026156E" w:rsidP="0026156E">
            <w:pPr>
              <w:spacing w:after="0" w:line="240" w:lineRule="auto"/>
              <w:jc w:val="center"/>
              <w:rPr>
                <w:rFonts w:ascii="Times New Roman" w:hAnsi="Times New Roman"/>
                <w:sz w:val="24"/>
                <w:szCs w:val="24"/>
              </w:rPr>
            </w:pPr>
            <w:r w:rsidRPr="0026156E">
              <w:rPr>
                <w:rFonts w:ascii="Times New Roman" w:hAnsi="Times New Roman"/>
                <w:sz w:val="24"/>
                <w:szCs w:val="24"/>
              </w:rPr>
              <w:t>Платеж № 2</w:t>
            </w:r>
          </w:p>
        </w:tc>
        <w:tc>
          <w:tcPr>
            <w:tcW w:w="3402" w:type="dxa"/>
            <w:tcBorders>
              <w:top w:val="nil"/>
              <w:left w:val="nil"/>
              <w:bottom w:val="single" w:sz="4" w:space="0" w:color="auto"/>
              <w:right w:val="single" w:sz="4" w:space="0" w:color="auto"/>
            </w:tcBorders>
            <w:shd w:val="clear" w:color="auto" w:fill="auto"/>
            <w:noWrap/>
            <w:vAlign w:val="bottom"/>
          </w:tcPr>
          <w:p w:rsidR="0026156E" w:rsidRDefault="0026156E" w:rsidP="0026156E">
            <w:pPr>
              <w:spacing w:line="240" w:lineRule="auto"/>
              <w:ind w:firstLine="34"/>
              <w:jc w:val="center"/>
              <w:rPr>
                <w:rFonts w:ascii="Times New Roman" w:hAnsi="Times New Roman"/>
                <w:noProof/>
                <w:sz w:val="24"/>
                <w:szCs w:val="24"/>
                <w:lang w:eastAsia="en-US"/>
              </w:rPr>
            </w:pPr>
            <w:r>
              <w:rPr>
                <w:rFonts w:ascii="Times New Roman" w:hAnsi="Times New Roman"/>
                <w:sz w:val="24"/>
                <w:szCs w:val="24"/>
                <w:lang w:eastAsia="en-US"/>
              </w:rPr>
              <w:t>в размере 40% (тридцати процентов) от стоимости, указанной в п. 3.1 настоящего Договора</w:t>
            </w:r>
          </w:p>
        </w:tc>
        <w:tc>
          <w:tcPr>
            <w:tcW w:w="4819" w:type="dxa"/>
            <w:tcBorders>
              <w:top w:val="single" w:sz="4" w:space="0" w:color="auto"/>
              <w:left w:val="nil"/>
              <w:bottom w:val="single" w:sz="4" w:space="0" w:color="auto"/>
              <w:right w:val="single" w:sz="8" w:space="0" w:color="000000"/>
            </w:tcBorders>
            <w:shd w:val="clear" w:color="auto" w:fill="auto"/>
            <w:vAlign w:val="center"/>
          </w:tcPr>
          <w:p w:rsidR="0026156E" w:rsidRDefault="0026156E" w:rsidP="0026156E">
            <w:pPr>
              <w:spacing w:line="240" w:lineRule="auto"/>
              <w:ind w:firstLine="34"/>
              <w:jc w:val="center"/>
              <w:rPr>
                <w:rFonts w:ascii="Times New Roman" w:hAnsi="Times New Roman"/>
                <w:sz w:val="24"/>
                <w:szCs w:val="24"/>
                <w:lang w:eastAsia="en-US"/>
              </w:rPr>
            </w:pPr>
            <w:r>
              <w:rPr>
                <w:rFonts w:ascii="Times New Roman" w:hAnsi="Times New Roman"/>
                <w:sz w:val="24"/>
                <w:szCs w:val="24"/>
                <w:lang w:eastAsia="en-US"/>
              </w:rPr>
              <w:t xml:space="preserve">в течение 3 (трех) месяцев с даты заключения настоящего Договора, но не позднее дня фактического присоединения </w:t>
            </w:r>
            <w:proofErr w:type="spellStart"/>
            <w:r>
              <w:rPr>
                <w:rFonts w:ascii="Times New Roman" w:hAnsi="Times New Roman"/>
                <w:sz w:val="24"/>
                <w:szCs w:val="24"/>
                <w:lang w:eastAsia="en-US"/>
              </w:rPr>
              <w:t>энергопринимающих</w:t>
            </w:r>
            <w:proofErr w:type="spellEnd"/>
            <w:r>
              <w:rPr>
                <w:rFonts w:ascii="Times New Roman" w:hAnsi="Times New Roman"/>
                <w:sz w:val="24"/>
                <w:szCs w:val="24"/>
                <w:lang w:eastAsia="en-US"/>
              </w:rPr>
              <w:t xml:space="preserve"> устройств</w:t>
            </w:r>
          </w:p>
        </w:tc>
      </w:tr>
      <w:tr w:rsidR="0026156E" w:rsidRPr="0026156E" w:rsidTr="003B51C0">
        <w:trPr>
          <w:trHeight w:val="411"/>
          <w:jc w:val="center"/>
        </w:trPr>
        <w:tc>
          <w:tcPr>
            <w:tcW w:w="1550" w:type="dxa"/>
            <w:tcBorders>
              <w:top w:val="single" w:sz="4" w:space="0" w:color="auto"/>
              <w:left w:val="single" w:sz="8" w:space="0" w:color="auto"/>
              <w:bottom w:val="single" w:sz="4" w:space="0" w:color="auto"/>
              <w:right w:val="single" w:sz="4" w:space="0" w:color="auto"/>
            </w:tcBorders>
            <w:shd w:val="clear" w:color="auto" w:fill="auto"/>
            <w:vAlign w:val="center"/>
          </w:tcPr>
          <w:p w:rsidR="0026156E" w:rsidRPr="0026156E" w:rsidRDefault="0026156E" w:rsidP="0026156E">
            <w:pPr>
              <w:spacing w:after="0" w:line="240" w:lineRule="auto"/>
              <w:jc w:val="center"/>
              <w:rPr>
                <w:rFonts w:ascii="Times New Roman" w:hAnsi="Times New Roman"/>
                <w:sz w:val="24"/>
                <w:szCs w:val="24"/>
              </w:rPr>
            </w:pPr>
            <w:r w:rsidRPr="0026156E">
              <w:rPr>
                <w:rFonts w:ascii="Times New Roman" w:hAnsi="Times New Roman"/>
                <w:sz w:val="24"/>
                <w:szCs w:val="24"/>
              </w:rPr>
              <w:t>Платеж №3</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26156E" w:rsidRDefault="0026156E" w:rsidP="0026156E">
            <w:pPr>
              <w:spacing w:line="240" w:lineRule="auto"/>
              <w:ind w:firstLine="34"/>
              <w:jc w:val="center"/>
              <w:rPr>
                <w:rFonts w:ascii="Times New Roman" w:hAnsi="Times New Roman"/>
                <w:noProof/>
                <w:sz w:val="24"/>
                <w:szCs w:val="24"/>
                <w:lang w:eastAsia="en-US"/>
              </w:rPr>
            </w:pPr>
            <w:r>
              <w:rPr>
                <w:rFonts w:ascii="Times New Roman" w:hAnsi="Times New Roman"/>
                <w:sz w:val="24"/>
                <w:szCs w:val="24"/>
                <w:lang w:eastAsia="en-US"/>
              </w:rPr>
              <w:t>в размере 30% (тридцати процентов) от стоимости, указанной в п. 3.1 настоящего Договора</w:t>
            </w:r>
          </w:p>
        </w:tc>
        <w:tc>
          <w:tcPr>
            <w:tcW w:w="4819" w:type="dxa"/>
            <w:tcBorders>
              <w:top w:val="single" w:sz="4" w:space="0" w:color="auto"/>
              <w:left w:val="nil"/>
              <w:bottom w:val="single" w:sz="4" w:space="0" w:color="auto"/>
              <w:right w:val="single" w:sz="8" w:space="0" w:color="000000"/>
            </w:tcBorders>
            <w:shd w:val="clear" w:color="auto" w:fill="auto"/>
            <w:vAlign w:val="center"/>
          </w:tcPr>
          <w:p w:rsidR="0026156E" w:rsidRDefault="0026156E" w:rsidP="0026156E">
            <w:pPr>
              <w:spacing w:line="240" w:lineRule="auto"/>
              <w:ind w:firstLine="34"/>
              <w:jc w:val="center"/>
              <w:rPr>
                <w:rFonts w:ascii="Times New Roman" w:hAnsi="Times New Roman"/>
                <w:sz w:val="24"/>
                <w:szCs w:val="24"/>
                <w:lang w:eastAsia="en-US"/>
              </w:rPr>
            </w:pPr>
            <w:r>
              <w:rPr>
                <w:rFonts w:ascii="Times New Roman" w:hAnsi="Times New Roman"/>
                <w:sz w:val="24"/>
                <w:szCs w:val="24"/>
                <w:lang w:eastAsia="en-US"/>
              </w:rPr>
              <w:t xml:space="preserve">в течение 6 (шести) месяцев с даты заключения настоящего Договора, но не позднее дня фактического присоединения </w:t>
            </w:r>
            <w:proofErr w:type="spellStart"/>
            <w:r>
              <w:rPr>
                <w:rFonts w:ascii="Times New Roman" w:hAnsi="Times New Roman"/>
                <w:sz w:val="24"/>
                <w:szCs w:val="24"/>
                <w:lang w:eastAsia="en-US"/>
              </w:rPr>
              <w:t>энергопринимающих</w:t>
            </w:r>
            <w:proofErr w:type="spellEnd"/>
            <w:r>
              <w:rPr>
                <w:rFonts w:ascii="Times New Roman" w:hAnsi="Times New Roman"/>
                <w:sz w:val="24"/>
                <w:szCs w:val="24"/>
                <w:lang w:eastAsia="en-US"/>
              </w:rPr>
              <w:t xml:space="preserve"> устройств</w:t>
            </w:r>
          </w:p>
        </w:tc>
      </w:tr>
    </w:tbl>
    <w:p w:rsidR="00F312A9" w:rsidRPr="0026156E" w:rsidRDefault="00F312A9" w:rsidP="00F312A9">
      <w:pPr>
        <w:pStyle w:val="a5"/>
        <w:tabs>
          <w:tab w:val="left" w:pos="1560"/>
        </w:tabs>
        <w:spacing w:after="0" w:line="240" w:lineRule="auto"/>
        <w:ind w:left="567"/>
        <w:jc w:val="both"/>
        <w:rPr>
          <w:rFonts w:ascii="Times New Roman" w:hAnsi="Times New Roman"/>
          <w:sz w:val="24"/>
          <w:szCs w:val="24"/>
        </w:rPr>
      </w:pPr>
    </w:p>
    <w:p w:rsidR="0001435E" w:rsidRPr="0026156E" w:rsidRDefault="0001435E" w:rsidP="008F2306">
      <w:pPr>
        <w:pStyle w:val="a5"/>
        <w:numPr>
          <w:ilvl w:val="1"/>
          <w:numId w:val="4"/>
        </w:numPr>
        <w:tabs>
          <w:tab w:val="left" w:pos="1560"/>
        </w:tabs>
        <w:spacing w:after="0" w:line="240" w:lineRule="auto"/>
        <w:ind w:left="0" w:firstLine="567"/>
        <w:jc w:val="both"/>
        <w:rPr>
          <w:rFonts w:ascii="Times New Roman" w:hAnsi="Times New Roman"/>
          <w:sz w:val="24"/>
          <w:szCs w:val="24"/>
        </w:rPr>
      </w:pPr>
      <w:r w:rsidRPr="0026156E">
        <w:rPr>
          <w:rFonts w:ascii="Times New Roman" w:hAnsi="Times New Roman"/>
          <w:sz w:val="24"/>
          <w:szCs w:val="24"/>
        </w:rPr>
        <w:t>В случае</w:t>
      </w:r>
      <w:r w:rsidR="00340CF4" w:rsidRPr="0026156E">
        <w:rPr>
          <w:rFonts w:ascii="Times New Roman" w:hAnsi="Times New Roman"/>
          <w:sz w:val="24"/>
          <w:szCs w:val="24"/>
        </w:rPr>
        <w:t>,</w:t>
      </w:r>
      <w:r w:rsidRPr="0026156E">
        <w:rPr>
          <w:rFonts w:ascii="Times New Roman" w:hAnsi="Times New Roman"/>
          <w:sz w:val="24"/>
          <w:szCs w:val="24"/>
        </w:rPr>
        <w:t xml:space="preserve"> если на момент заключения сторонами указанного в п.</w:t>
      </w:r>
      <w:r w:rsidR="007B74EA" w:rsidRPr="0026156E">
        <w:rPr>
          <w:rFonts w:ascii="Times New Roman" w:hAnsi="Times New Roman"/>
          <w:sz w:val="24"/>
          <w:szCs w:val="24"/>
        </w:rPr>
        <w:t xml:space="preserve"> </w:t>
      </w:r>
      <w:r w:rsidRPr="0026156E">
        <w:rPr>
          <w:rFonts w:ascii="Times New Roman" w:hAnsi="Times New Roman"/>
          <w:sz w:val="24"/>
          <w:szCs w:val="24"/>
        </w:rPr>
        <w:t>2.1.</w:t>
      </w:r>
      <w:r w:rsidR="00C245E9" w:rsidRPr="0026156E">
        <w:rPr>
          <w:rFonts w:ascii="Times New Roman" w:hAnsi="Times New Roman"/>
          <w:sz w:val="24"/>
          <w:szCs w:val="24"/>
        </w:rPr>
        <w:t>7</w:t>
      </w:r>
      <w:r w:rsidR="00A04F4E" w:rsidRPr="0026156E">
        <w:rPr>
          <w:rFonts w:ascii="Times New Roman" w:hAnsi="Times New Roman"/>
          <w:sz w:val="24"/>
          <w:szCs w:val="24"/>
        </w:rPr>
        <w:t xml:space="preserve"> </w:t>
      </w:r>
      <w:r w:rsidRPr="0026156E">
        <w:rPr>
          <w:rFonts w:ascii="Times New Roman" w:hAnsi="Times New Roman"/>
          <w:sz w:val="24"/>
          <w:szCs w:val="24"/>
        </w:rPr>
        <w:t xml:space="preserve">Договора дополнительного соглашения к Договору сумма внесенных Заявителем по Договору платежей будет превышать размер платы за технологическое присоединение, утвержденный дополнительным соглашением, Сетевая организация будет обязана возвратить Заявителю сумму, превышающую установленный дополнительным соглашением размер платы за технологическое присоединение, в течение </w:t>
      </w:r>
      <w:r w:rsidR="0026156E">
        <w:rPr>
          <w:rFonts w:ascii="Times New Roman" w:hAnsi="Times New Roman"/>
          <w:sz w:val="24"/>
          <w:szCs w:val="24"/>
        </w:rPr>
        <w:t>_______</w:t>
      </w:r>
      <w:r w:rsidR="002E35B9" w:rsidRPr="0026156E">
        <w:rPr>
          <w:rFonts w:ascii="Times New Roman" w:hAnsi="Times New Roman"/>
          <w:sz w:val="24"/>
          <w:szCs w:val="24"/>
        </w:rPr>
        <w:t xml:space="preserve"> </w:t>
      </w:r>
      <w:r w:rsidRPr="0026156E">
        <w:rPr>
          <w:rFonts w:ascii="Times New Roman" w:hAnsi="Times New Roman"/>
          <w:sz w:val="24"/>
          <w:szCs w:val="24"/>
        </w:rPr>
        <w:t>дней с момента заключения такого дополнительного соглашения.</w:t>
      </w:r>
    </w:p>
    <w:p w:rsidR="0001435E" w:rsidRPr="0026156E" w:rsidRDefault="0001435E" w:rsidP="008F2306">
      <w:pPr>
        <w:spacing w:after="0" w:line="240" w:lineRule="auto"/>
        <w:ind w:firstLine="567"/>
        <w:jc w:val="both"/>
        <w:rPr>
          <w:rFonts w:ascii="Times New Roman" w:hAnsi="Times New Roman"/>
          <w:sz w:val="24"/>
          <w:szCs w:val="24"/>
        </w:rPr>
      </w:pPr>
      <w:r w:rsidRPr="0026156E">
        <w:rPr>
          <w:rFonts w:ascii="Times New Roman" w:hAnsi="Times New Roman"/>
          <w:sz w:val="24"/>
          <w:szCs w:val="24"/>
        </w:rPr>
        <w:t xml:space="preserve">В случае </w:t>
      </w:r>
      <w:r w:rsidR="002A3EFE" w:rsidRPr="0026156E">
        <w:rPr>
          <w:rFonts w:ascii="Times New Roman" w:hAnsi="Times New Roman"/>
          <w:sz w:val="24"/>
          <w:szCs w:val="24"/>
        </w:rPr>
        <w:t xml:space="preserve">если на момент </w:t>
      </w:r>
      <w:r w:rsidRPr="0026156E">
        <w:rPr>
          <w:rFonts w:ascii="Times New Roman" w:hAnsi="Times New Roman"/>
          <w:sz w:val="24"/>
          <w:szCs w:val="24"/>
        </w:rPr>
        <w:t>заключения сторонами указанного в п. 2.1.</w:t>
      </w:r>
      <w:r w:rsidR="00C245E9" w:rsidRPr="0026156E">
        <w:rPr>
          <w:rFonts w:ascii="Times New Roman" w:hAnsi="Times New Roman"/>
          <w:sz w:val="24"/>
          <w:szCs w:val="24"/>
        </w:rPr>
        <w:t>7</w:t>
      </w:r>
      <w:r w:rsidR="0007290E" w:rsidRPr="0026156E">
        <w:rPr>
          <w:rFonts w:ascii="Times New Roman" w:hAnsi="Times New Roman"/>
          <w:sz w:val="24"/>
          <w:szCs w:val="24"/>
        </w:rPr>
        <w:t xml:space="preserve"> </w:t>
      </w:r>
      <w:r w:rsidRPr="0026156E">
        <w:rPr>
          <w:rFonts w:ascii="Times New Roman" w:hAnsi="Times New Roman"/>
          <w:sz w:val="24"/>
          <w:szCs w:val="24"/>
        </w:rPr>
        <w:t xml:space="preserve">Договора дополнительного соглашения к Договору сумма внесенных Заявителем по Договору платежей окажется меньше размера платы за технологическое присоединение, утвержденного дополнительным соглашением, Заявитель будет обязан доплатить Сетевой организации оставшуюся сумму за технологическое присоединение в течение </w:t>
      </w:r>
      <w:r w:rsidR="0026156E">
        <w:rPr>
          <w:rFonts w:ascii="Times New Roman" w:hAnsi="Times New Roman"/>
          <w:sz w:val="24"/>
          <w:szCs w:val="24"/>
        </w:rPr>
        <w:t>__________</w:t>
      </w:r>
      <w:r w:rsidR="002E35B9" w:rsidRPr="0026156E">
        <w:rPr>
          <w:rFonts w:ascii="Times New Roman" w:hAnsi="Times New Roman"/>
          <w:sz w:val="24"/>
          <w:szCs w:val="24"/>
        </w:rPr>
        <w:t xml:space="preserve"> </w:t>
      </w:r>
      <w:r w:rsidRPr="0026156E">
        <w:rPr>
          <w:rFonts w:ascii="Times New Roman" w:hAnsi="Times New Roman"/>
          <w:sz w:val="24"/>
          <w:szCs w:val="24"/>
        </w:rPr>
        <w:t>дней с момента заключения такого дополнительного соглашения, если иной срок не предусмотрен условиями вышеуказанного дополнительного соглашения.</w:t>
      </w:r>
    </w:p>
    <w:p w:rsidR="0001435E" w:rsidRPr="0026156E" w:rsidRDefault="0001435E" w:rsidP="003E7E16">
      <w:pPr>
        <w:pStyle w:val="a5"/>
        <w:numPr>
          <w:ilvl w:val="1"/>
          <w:numId w:val="4"/>
        </w:numPr>
        <w:tabs>
          <w:tab w:val="left" w:pos="1560"/>
        </w:tabs>
        <w:spacing w:after="0" w:line="240" w:lineRule="auto"/>
        <w:ind w:left="0" w:firstLine="567"/>
        <w:jc w:val="both"/>
        <w:rPr>
          <w:rFonts w:ascii="Times New Roman" w:hAnsi="Times New Roman"/>
          <w:sz w:val="24"/>
          <w:szCs w:val="24"/>
        </w:rPr>
      </w:pPr>
      <w:r w:rsidRPr="0026156E">
        <w:rPr>
          <w:rFonts w:ascii="Times New Roman" w:hAnsi="Times New Roman"/>
          <w:sz w:val="24"/>
          <w:szCs w:val="24"/>
        </w:rPr>
        <w:t>Оплата по п. 3.</w:t>
      </w:r>
      <w:r w:rsidR="004E38D6" w:rsidRPr="0026156E">
        <w:rPr>
          <w:rFonts w:ascii="Times New Roman" w:hAnsi="Times New Roman"/>
          <w:sz w:val="24"/>
          <w:szCs w:val="24"/>
        </w:rPr>
        <w:t>1.1</w:t>
      </w:r>
      <w:r w:rsidRPr="0026156E">
        <w:rPr>
          <w:rFonts w:ascii="Times New Roman" w:hAnsi="Times New Roman"/>
          <w:color w:val="FF0000"/>
          <w:sz w:val="24"/>
          <w:szCs w:val="24"/>
        </w:rPr>
        <w:t xml:space="preserve"> </w:t>
      </w:r>
      <w:r w:rsidRPr="0026156E">
        <w:rPr>
          <w:rFonts w:ascii="Times New Roman" w:hAnsi="Times New Roman"/>
          <w:sz w:val="24"/>
          <w:szCs w:val="24"/>
        </w:rPr>
        <w:t xml:space="preserve">Договора не зависит от стадии выполнения сторонами технических условий </w:t>
      </w:r>
      <w:r w:rsidR="0007290E" w:rsidRPr="0026156E">
        <w:rPr>
          <w:rFonts w:ascii="Times New Roman" w:hAnsi="Times New Roman"/>
          <w:sz w:val="24"/>
          <w:szCs w:val="24"/>
        </w:rPr>
        <w:t>(приложение 1 к настоящему Договору)</w:t>
      </w:r>
      <w:r w:rsidRPr="0026156E">
        <w:rPr>
          <w:rFonts w:ascii="Times New Roman" w:hAnsi="Times New Roman"/>
          <w:sz w:val="24"/>
          <w:szCs w:val="24"/>
        </w:rPr>
        <w:t xml:space="preserve">. </w:t>
      </w:r>
    </w:p>
    <w:p w:rsidR="0001435E" w:rsidRPr="0026156E" w:rsidRDefault="0001435E" w:rsidP="003E7E16">
      <w:pPr>
        <w:pStyle w:val="a5"/>
        <w:numPr>
          <w:ilvl w:val="1"/>
          <w:numId w:val="4"/>
        </w:numPr>
        <w:tabs>
          <w:tab w:val="left" w:pos="1560"/>
        </w:tabs>
        <w:spacing w:after="0" w:line="240" w:lineRule="auto"/>
        <w:ind w:left="0" w:firstLine="567"/>
        <w:jc w:val="both"/>
        <w:rPr>
          <w:rFonts w:ascii="Times New Roman" w:hAnsi="Times New Roman"/>
          <w:sz w:val="24"/>
          <w:szCs w:val="24"/>
        </w:rPr>
      </w:pPr>
      <w:r w:rsidRPr="0026156E">
        <w:rPr>
          <w:rFonts w:ascii="Times New Roman" w:hAnsi="Times New Roman"/>
          <w:sz w:val="24"/>
          <w:szCs w:val="24"/>
        </w:rPr>
        <w:t>Оплата производится путем перечисления Заявителем денежных средств на расчетный счет Сетевой организации, указанный в разделе 8 настоящего Договора.</w:t>
      </w:r>
      <w:r w:rsidR="00A001A6" w:rsidRPr="0026156E">
        <w:rPr>
          <w:rFonts w:ascii="Times New Roman" w:hAnsi="Times New Roman"/>
          <w:sz w:val="24"/>
          <w:szCs w:val="24"/>
        </w:rPr>
        <w:t xml:space="preserve"> </w:t>
      </w:r>
      <w:r w:rsidR="0092726E" w:rsidRPr="0026156E">
        <w:rPr>
          <w:rFonts w:ascii="Times New Roman" w:hAnsi="Times New Roman"/>
          <w:sz w:val="24"/>
          <w:szCs w:val="24"/>
        </w:rPr>
        <w:t>Д</w:t>
      </w:r>
      <w:r w:rsidR="00A001A6" w:rsidRPr="0026156E">
        <w:rPr>
          <w:rFonts w:ascii="Times New Roman" w:hAnsi="Times New Roman"/>
          <w:sz w:val="24"/>
          <w:szCs w:val="24"/>
        </w:rPr>
        <w:t>атой исполнения Заявителем обязательств по оплате является дата зачисления денежных средств на расчетный счет Сетевой организации.</w:t>
      </w:r>
    </w:p>
    <w:p w:rsidR="0001435E" w:rsidRPr="0026156E" w:rsidRDefault="0001435E" w:rsidP="003E7E16">
      <w:pPr>
        <w:pStyle w:val="a5"/>
        <w:numPr>
          <w:ilvl w:val="1"/>
          <w:numId w:val="4"/>
        </w:numPr>
        <w:tabs>
          <w:tab w:val="left" w:pos="1560"/>
        </w:tabs>
        <w:spacing w:after="0" w:line="240" w:lineRule="auto"/>
        <w:ind w:left="0" w:firstLine="567"/>
        <w:jc w:val="both"/>
        <w:rPr>
          <w:rFonts w:ascii="Times New Roman" w:hAnsi="Times New Roman"/>
          <w:sz w:val="24"/>
          <w:szCs w:val="24"/>
        </w:rPr>
      </w:pPr>
      <w:r w:rsidRPr="0026156E">
        <w:rPr>
          <w:rFonts w:ascii="Times New Roman" w:hAnsi="Times New Roman"/>
          <w:sz w:val="24"/>
          <w:szCs w:val="24"/>
        </w:rPr>
        <w:t>Стороны производят сверку расчетов по настоящему Договору в соответствии с запросом одной Стороны в срок не более 30 (тридцати) рабочих дней с даты получения запроса</w:t>
      </w:r>
      <w:r w:rsidR="00ED7340" w:rsidRPr="0026156E">
        <w:rPr>
          <w:rFonts w:ascii="Times New Roman" w:hAnsi="Times New Roman"/>
          <w:sz w:val="24"/>
          <w:szCs w:val="24"/>
        </w:rPr>
        <w:t>.</w:t>
      </w:r>
    </w:p>
    <w:p w:rsidR="0001435E" w:rsidRPr="0026156E" w:rsidRDefault="0001435E" w:rsidP="003E7E16">
      <w:pPr>
        <w:pStyle w:val="a5"/>
        <w:numPr>
          <w:ilvl w:val="1"/>
          <w:numId w:val="4"/>
        </w:numPr>
        <w:tabs>
          <w:tab w:val="left" w:pos="1560"/>
        </w:tabs>
        <w:spacing w:after="0" w:line="240" w:lineRule="auto"/>
        <w:ind w:left="0" w:firstLine="567"/>
        <w:jc w:val="both"/>
        <w:rPr>
          <w:rFonts w:ascii="Times New Roman" w:hAnsi="Times New Roman"/>
          <w:sz w:val="24"/>
          <w:szCs w:val="24"/>
        </w:rPr>
      </w:pPr>
      <w:r w:rsidRPr="0026156E">
        <w:rPr>
          <w:rFonts w:ascii="Times New Roman" w:hAnsi="Times New Roman"/>
          <w:sz w:val="24"/>
          <w:szCs w:val="24"/>
        </w:rPr>
        <w:t xml:space="preserve">Ранее полученные </w:t>
      </w:r>
      <w:r w:rsidR="00C81735" w:rsidRPr="0026156E">
        <w:rPr>
          <w:rFonts w:ascii="Times New Roman" w:hAnsi="Times New Roman"/>
          <w:sz w:val="24"/>
          <w:szCs w:val="24"/>
        </w:rPr>
        <w:t xml:space="preserve">платежи </w:t>
      </w:r>
      <w:r w:rsidRPr="0026156E">
        <w:rPr>
          <w:rFonts w:ascii="Times New Roman" w:hAnsi="Times New Roman"/>
          <w:sz w:val="24"/>
          <w:szCs w:val="24"/>
        </w:rPr>
        <w:t xml:space="preserve">засчитываются (в порядке их поступления) в счет погашения задолженности за оказанные услуги на дату подписания первичной учётной </w:t>
      </w:r>
      <w:r w:rsidRPr="0026156E">
        <w:rPr>
          <w:rFonts w:ascii="Times New Roman" w:hAnsi="Times New Roman"/>
          <w:sz w:val="24"/>
          <w:szCs w:val="24"/>
        </w:rPr>
        <w:lastRenderedPageBreak/>
        <w:t xml:space="preserve">документации в сумме оказанных услуг или на сумму полученного </w:t>
      </w:r>
      <w:r w:rsidR="0037255D" w:rsidRPr="0026156E">
        <w:rPr>
          <w:rFonts w:ascii="Times New Roman" w:hAnsi="Times New Roman"/>
          <w:sz w:val="24"/>
          <w:szCs w:val="24"/>
        </w:rPr>
        <w:t xml:space="preserve">платежа </w:t>
      </w:r>
      <w:r w:rsidRPr="0026156E">
        <w:rPr>
          <w:rFonts w:ascii="Times New Roman" w:hAnsi="Times New Roman"/>
          <w:sz w:val="24"/>
          <w:szCs w:val="24"/>
        </w:rPr>
        <w:t>в случае</w:t>
      </w:r>
      <w:r w:rsidR="00771B34" w:rsidRPr="0026156E">
        <w:rPr>
          <w:rFonts w:ascii="Times New Roman" w:hAnsi="Times New Roman"/>
          <w:sz w:val="24"/>
          <w:szCs w:val="24"/>
        </w:rPr>
        <w:t>,</w:t>
      </w:r>
      <w:r w:rsidRPr="0026156E">
        <w:rPr>
          <w:rFonts w:ascii="Times New Roman" w:hAnsi="Times New Roman"/>
          <w:sz w:val="24"/>
          <w:szCs w:val="24"/>
        </w:rPr>
        <w:t xml:space="preserve"> если сумма </w:t>
      </w:r>
      <w:r w:rsidR="00C81735" w:rsidRPr="0026156E">
        <w:rPr>
          <w:rFonts w:ascii="Times New Roman" w:hAnsi="Times New Roman"/>
          <w:sz w:val="24"/>
          <w:szCs w:val="24"/>
        </w:rPr>
        <w:t xml:space="preserve">платежа </w:t>
      </w:r>
      <w:r w:rsidRPr="0026156E">
        <w:rPr>
          <w:rFonts w:ascii="Times New Roman" w:hAnsi="Times New Roman"/>
          <w:sz w:val="24"/>
          <w:szCs w:val="24"/>
        </w:rPr>
        <w:t>составляет менее суммы оказанных услуг.</w:t>
      </w:r>
    </w:p>
    <w:p w:rsidR="008F2306" w:rsidRPr="0026156E" w:rsidRDefault="008F2306" w:rsidP="008F2306">
      <w:pPr>
        <w:spacing w:after="0" w:line="240" w:lineRule="auto"/>
        <w:jc w:val="both"/>
        <w:rPr>
          <w:rFonts w:ascii="Times New Roman" w:hAnsi="Times New Roman"/>
          <w:sz w:val="24"/>
          <w:szCs w:val="24"/>
        </w:rPr>
      </w:pPr>
    </w:p>
    <w:p w:rsidR="008F2306" w:rsidRPr="0026156E" w:rsidRDefault="008F2306" w:rsidP="008F2306">
      <w:pPr>
        <w:spacing w:after="0" w:line="240" w:lineRule="auto"/>
        <w:jc w:val="both"/>
        <w:rPr>
          <w:rFonts w:ascii="Times New Roman" w:hAnsi="Times New Roman"/>
          <w:sz w:val="24"/>
          <w:szCs w:val="24"/>
        </w:rPr>
      </w:pPr>
    </w:p>
    <w:p w:rsidR="0001435E" w:rsidRPr="00570515" w:rsidRDefault="0001435E" w:rsidP="003E7E16">
      <w:pPr>
        <w:pStyle w:val="a5"/>
        <w:numPr>
          <w:ilvl w:val="0"/>
          <w:numId w:val="4"/>
        </w:numPr>
        <w:spacing w:after="0" w:line="240" w:lineRule="auto"/>
        <w:ind w:left="0" w:firstLine="567"/>
        <w:jc w:val="center"/>
        <w:rPr>
          <w:rFonts w:ascii="Times New Roman" w:hAnsi="Times New Roman"/>
          <w:b/>
          <w:sz w:val="24"/>
          <w:szCs w:val="24"/>
        </w:rPr>
      </w:pPr>
      <w:r w:rsidRPr="00570515">
        <w:rPr>
          <w:rFonts w:ascii="Times New Roman" w:hAnsi="Times New Roman"/>
          <w:b/>
          <w:sz w:val="24"/>
          <w:szCs w:val="24"/>
        </w:rPr>
        <w:t>Ответственность Сторон</w:t>
      </w:r>
    </w:p>
    <w:p w:rsidR="008C774F" w:rsidRPr="0026156E" w:rsidRDefault="008C774F" w:rsidP="008F2306">
      <w:pPr>
        <w:spacing w:after="0" w:line="240" w:lineRule="auto"/>
        <w:jc w:val="both"/>
        <w:rPr>
          <w:rFonts w:ascii="Times New Roman" w:hAnsi="Times New Roman"/>
          <w:sz w:val="24"/>
          <w:szCs w:val="24"/>
        </w:rPr>
      </w:pPr>
    </w:p>
    <w:p w:rsidR="0001435E" w:rsidRPr="0026156E" w:rsidRDefault="0001435E" w:rsidP="003E7E16">
      <w:pPr>
        <w:pStyle w:val="a5"/>
        <w:numPr>
          <w:ilvl w:val="1"/>
          <w:numId w:val="4"/>
        </w:numPr>
        <w:tabs>
          <w:tab w:val="left" w:pos="1560"/>
        </w:tabs>
        <w:spacing w:after="0" w:line="240" w:lineRule="auto"/>
        <w:ind w:left="0" w:firstLine="567"/>
        <w:jc w:val="both"/>
        <w:rPr>
          <w:rFonts w:ascii="Times New Roman" w:hAnsi="Times New Roman"/>
          <w:sz w:val="24"/>
          <w:szCs w:val="24"/>
        </w:rPr>
      </w:pPr>
      <w:r w:rsidRPr="0026156E">
        <w:rPr>
          <w:rFonts w:ascii="Times New Roman" w:eastAsia="Calibri" w:hAnsi="Times New Roman"/>
          <w:sz w:val="24"/>
          <w:szCs w:val="24"/>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01435E" w:rsidRPr="0026156E" w:rsidRDefault="0001435E" w:rsidP="003E7E16">
      <w:pPr>
        <w:pStyle w:val="a5"/>
        <w:numPr>
          <w:ilvl w:val="1"/>
          <w:numId w:val="4"/>
        </w:numPr>
        <w:tabs>
          <w:tab w:val="left" w:pos="1560"/>
        </w:tabs>
        <w:spacing w:after="0" w:line="240" w:lineRule="auto"/>
        <w:ind w:left="0" w:firstLine="567"/>
        <w:jc w:val="both"/>
        <w:rPr>
          <w:rFonts w:ascii="Times New Roman" w:hAnsi="Times New Roman"/>
          <w:sz w:val="24"/>
          <w:szCs w:val="24"/>
        </w:rPr>
      </w:pPr>
      <w:r w:rsidRPr="0026156E">
        <w:rPr>
          <w:rFonts w:ascii="Times New Roman" w:hAnsi="Times New Roman"/>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w:t>
      </w:r>
      <w:r w:rsidRPr="0026156E">
        <w:rPr>
          <w:rFonts w:ascii="Times New Roman" w:hAnsi="Times New Roman"/>
          <w:sz w:val="24"/>
          <w:szCs w:val="24"/>
          <w:shd w:val="clear" w:color="auto" w:fill="FFFFFF"/>
        </w:rPr>
        <w:t>0,25</w:t>
      </w:r>
      <w:r w:rsidRPr="0026156E">
        <w:rPr>
          <w:rFonts w:ascii="Times New Roman" w:hAnsi="Times New Roman"/>
          <w:sz w:val="24"/>
          <w:szCs w:val="24"/>
        </w:rPr>
        <w:t xml:space="preserve">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DA44D6" w:rsidRPr="0026156E" w:rsidRDefault="00EB0B50" w:rsidP="003E7E16">
      <w:pPr>
        <w:pStyle w:val="a5"/>
        <w:numPr>
          <w:ilvl w:val="1"/>
          <w:numId w:val="4"/>
        </w:numPr>
        <w:tabs>
          <w:tab w:val="left" w:pos="1560"/>
        </w:tabs>
        <w:spacing w:after="0" w:line="240" w:lineRule="auto"/>
        <w:ind w:left="0" w:firstLine="567"/>
        <w:jc w:val="both"/>
        <w:rPr>
          <w:rFonts w:ascii="Times New Roman" w:hAnsi="Times New Roman"/>
          <w:sz w:val="24"/>
          <w:szCs w:val="24"/>
        </w:rPr>
      </w:pPr>
      <w:r w:rsidRPr="0026156E">
        <w:rPr>
          <w:rFonts w:ascii="Times New Roman" w:hAnsi="Times New Roman"/>
          <w:sz w:val="24"/>
          <w:szCs w:val="24"/>
        </w:rPr>
        <w:t>Заявитель при нарушении</w:t>
      </w:r>
      <w:r w:rsidR="00DA44D6" w:rsidRPr="0026156E">
        <w:rPr>
          <w:rFonts w:ascii="Times New Roman" w:hAnsi="Times New Roman"/>
          <w:sz w:val="24"/>
          <w:szCs w:val="24"/>
        </w:rPr>
        <w:t xml:space="preserve"> срок</w:t>
      </w:r>
      <w:r w:rsidRPr="0026156E">
        <w:rPr>
          <w:rFonts w:ascii="Times New Roman" w:hAnsi="Times New Roman"/>
          <w:sz w:val="24"/>
          <w:szCs w:val="24"/>
        </w:rPr>
        <w:t>ов</w:t>
      </w:r>
      <w:r w:rsidR="00DA44D6" w:rsidRPr="0026156E">
        <w:rPr>
          <w:rFonts w:ascii="Times New Roman" w:hAnsi="Times New Roman"/>
          <w:sz w:val="24"/>
          <w:szCs w:val="24"/>
        </w:rPr>
        <w:t xml:space="preserve"> оплаты </w:t>
      </w:r>
      <w:r w:rsidR="006E78CC" w:rsidRPr="0026156E">
        <w:rPr>
          <w:rFonts w:ascii="Times New Roman" w:hAnsi="Times New Roman"/>
          <w:sz w:val="24"/>
          <w:szCs w:val="24"/>
        </w:rPr>
        <w:t>за технологическое присоединение (п. 3.1.1 договора)</w:t>
      </w:r>
      <w:r w:rsidRPr="0026156E">
        <w:rPr>
          <w:rFonts w:ascii="Times New Roman" w:hAnsi="Times New Roman"/>
          <w:sz w:val="24"/>
          <w:szCs w:val="24"/>
        </w:rPr>
        <w:t xml:space="preserve"> обязан</w:t>
      </w:r>
      <w:r w:rsidR="006E78CC" w:rsidRPr="0026156E">
        <w:rPr>
          <w:rFonts w:ascii="Times New Roman" w:hAnsi="Times New Roman"/>
          <w:sz w:val="24"/>
          <w:szCs w:val="24"/>
        </w:rPr>
        <w:t xml:space="preserve"> уплатить</w:t>
      </w:r>
      <w:r w:rsidRPr="0026156E">
        <w:rPr>
          <w:rFonts w:ascii="Times New Roman" w:hAnsi="Times New Roman"/>
          <w:sz w:val="24"/>
          <w:szCs w:val="24"/>
        </w:rPr>
        <w:t xml:space="preserve"> сетевой организации неустойку, равную 0,25 процента от </w:t>
      </w:r>
      <w:r w:rsidR="00B0103A" w:rsidRPr="0026156E">
        <w:rPr>
          <w:rFonts w:ascii="Times New Roman" w:hAnsi="Times New Roman"/>
          <w:sz w:val="24"/>
          <w:szCs w:val="24"/>
        </w:rPr>
        <w:t>суммы просроченного платежа</w:t>
      </w:r>
      <w:r w:rsidRPr="0026156E">
        <w:rPr>
          <w:rFonts w:ascii="Times New Roman" w:hAnsi="Times New Roman"/>
          <w:sz w:val="24"/>
          <w:szCs w:val="24"/>
        </w:rPr>
        <w:t xml:space="preserve"> за каждый день просрочки. </w:t>
      </w:r>
    </w:p>
    <w:p w:rsidR="0001435E" w:rsidRPr="0026156E" w:rsidRDefault="0001435E" w:rsidP="003E7E16">
      <w:pPr>
        <w:pStyle w:val="a5"/>
        <w:numPr>
          <w:ilvl w:val="1"/>
          <w:numId w:val="4"/>
        </w:numPr>
        <w:tabs>
          <w:tab w:val="left" w:pos="1560"/>
        </w:tabs>
        <w:spacing w:after="0" w:line="240" w:lineRule="auto"/>
        <w:ind w:left="0" w:firstLine="567"/>
        <w:jc w:val="both"/>
        <w:rPr>
          <w:rFonts w:ascii="Times New Roman" w:hAnsi="Times New Roman"/>
          <w:sz w:val="24"/>
          <w:szCs w:val="24"/>
        </w:rPr>
      </w:pPr>
      <w:r w:rsidRPr="0026156E">
        <w:rPr>
          <w:rFonts w:ascii="Times New Roman" w:eastAsia="Calibri" w:hAnsi="Times New Roman"/>
          <w:sz w:val="24"/>
          <w:szCs w:val="24"/>
        </w:rPr>
        <w:t>Стороны освобождаются от ответственности за полное или частичное невыполнение обязательств по настоящему Договору, если это невыполнение было вызвано обстоятельствами непреодолимой силы, т.е. чрезвычайными и непредотвратимыми при данных условиях обстоятельствами, возникшими после вступления в силу настоящего Договора. В этих случаях сроки выполнения Сторонами обязательств по настоящему Договору отодвигаются соразмерно времени, в течение которого действуют обстоятельства непреодолимой силы.</w:t>
      </w:r>
    </w:p>
    <w:p w:rsidR="0001435E" w:rsidRPr="0026156E" w:rsidRDefault="0001435E" w:rsidP="003E7E16">
      <w:pPr>
        <w:pStyle w:val="a5"/>
        <w:numPr>
          <w:ilvl w:val="1"/>
          <w:numId w:val="4"/>
        </w:numPr>
        <w:tabs>
          <w:tab w:val="left" w:pos="1560"/>
        </w:tabs>
        <w:spacing w:after="0" w:line="240" w:lineRule="auto"/>
        <w:ind w:left="0" w:firstLine="567"/>
        <w:jc w:val="both"/>
        <w:rPr>
          <w:rFonts w:ascii="Times New Roman" w:hAnsi="Times New Roman"/>
          <w:sz w:val="24"/>
          <w:szCs w:val="24"/>
        </w:rPr>
      </w:pPr>
      <w:r w:rsidRPr="0026156E">
        <w:rPr>
          <w:rFonts w:ascii="Times New Roman" w:eastAsia="Calibri" w:hAnsi="Times New Roman"/>
          <w:sz w:val="24"/>
          <w:szCs w:val="24"/>
        </w:rPr>
        <w:t xml:space="preserve">Сторона, для которой наступила невозможность выполнения обязательств в результате действия обстоятельств непреодолимой силы, обязана в письменной форме известить другую Сторону в срок не позднее </w:t>
      </w:r>
      <w:r w:rsidR="0026156E">
        <w:rPr>
          <w:rFonts w:ascii="Times New Roman" w:eastAsia="Calibri" w:hAnsi="Times New Roman"/>
          <w:sz w:val="24"/>
          <w:szCs w:val="24"/>
        </w:rPr>
        <w:t>____</w:t>
      </w:r>
      <w:r w:rsidRPr="0026156E">
        <w:rPr>
          <w:rFonts w:ascii="Times New Roman" w:eastAsia="Calibri" w:hAnsi="Times New Roman"/>
          <w:sz w:val="24"/>
          <w:szCs w:val="24"/>
        </w:rPr>
        <w:t xml:space="preserve"> (</w:t>
      </w:r>
      <w:r w:rsidR="0026156E">
        <w:rPr>
          <w:rFonts w:ascii="Times New Roman" w:eastAsia="Calibri" w:hAnsi="Times New Roman"/>
          <w:sz w:val="24"/>
          <w:szCs w:val="24"/>
        </w:rPr>
        <w:t>__________</w:t>
      </w:r>
      <w:r w:rsidRPr="0026156E">
        <w:rPr>
          <w:rFonts w:ascii="Times New Roman" w:eastAsia="Calibri" w:hAnsi="Times New Roman"/>
          <w:sz w:val="24"/>
          <w:szCs w:val="24"/>
        </w:rPr>
        <w:t>) дней со дня наступления непредвиденных обстоятельств с последующим представлением документов, подтверждающих их наступление. В противном случае она не вправе ссылаться на действия обстоятельств непреодолимой силы как на основание, освобождающее Сторону от ответственности.</w:t>
      </w:r>
    </w:p>
    <w:p w:rsidR="0001435E" w:rsidRPr="0026156E" w:rsidRDefault="0001435E" w:rsidP="003E7E16">
      <w:pPr>
        <w:pStyle w:val="a5"/>
        <w:numPr>
          <w:ilvl w:val="1"/>
          <w:numId w:val="4"/>
        </w:numPr>
        <w:tabs>
          <w:tab w:val="left" w:pos="1560"/>
        </w:tabs>
        <w:spacing w:after="0" w:line="240" w:lineRule="auto"/>
        <w:ind w:left="0" w:firstLine="567"/>
        <w:jc w:val="both"/>
        <w:rPr>
          <w:rFonts w:ascii="Times New Roman" w:hAnsi="Times New Roman"/>
          <w:sz w:val="24"/>
          <w:szCs w:val="24"/>
        </w:rPr>
      </w:pPr>
      <w:r w:rsidRPr="0026156E">
        <w:rPr>
          <w:rFonts w:ascii="Times New Roman" w:eastAsia="Calibri" w:hAnsi="Times New Roman"/>
          <w:sz w:val="24"/>
          <w:szCs w:val="24"/>
        </w:rPr>
        <w:t>Сторон</w:t>
      </w:r>
      <w:r w:rsidR="000330DA" w:rsidRPr="0026156E">
        <w:rPr>
          <w:rFonts w:ascii="Times New Roman" w:eastAsia="Calibri" w:hAnsi="Times New Roman"/>
          <w:sz w:val="24"/>
          <w:szCs w:val="24"/>
        </w:rPr>
        <w:t xml:space="preserve">ы определили, что для целей возмещения Заявителем </w:t>
      </w:r>
      <w:r w:rsidRPr="0026156E">
        <w:rPr>
          <w:rFonts w:ascii="Times New Roman" w:eastAsia="Calibri" w:hAnsi="Times New Roman"/>
          <w:sz w:val="24"/>
          <w:szCs w:val="24"/>
        </w:rPr>
        <w:t>понесенных Сетевой организацией расходов</w:t>
      </w:r>
      <w:r w:rsidR="000330DA" w:rsidRPr="0026156E">
        <w:rPr>
          <w:rFonts w:ascii="Times New Roman" w:eastAsia="Calibri" w:hAnsi="Times New Roman"/>
          <w:sz w:val="24"/>
          <w:szCs w:val="24"/>
        </w:rPr>
        <w:t xml:space="preserve"> их р</w:t>
      </w:r>
      <w:r w:rsidR="005B1DFC" w:rsidRPr="0026156E">
        <w:rPr>
          <w:rFonts w:ascii="Times New Roman" w:hAnsi="Times New Roman"/>
          <w:sz w:val="24"/>
          <w:szCs w:val="24"/>
        </w:rPr>
        <w:t>азмер рассчитывается Сетевой организацией в одностороннем порядке</w:t>
      </w:r>
      <w:r w:rsidR="000330DA" w:rsidRPr="0026156E">
        <w:rPr>
          <w:rFonts w:ascii="Times New Roman" w:hAnsi="Times New Roman"/>
          <w:sz w:val="24"/>
          <w:szCs w:val="24"/>
        </w:rPr>
        <w:t xml:space="preserve"> исходя из затрат</w:t>
      </w:r>
      <w:r w:rsidR="00A0688D" w:rsidRPr="0026156E">
        <w:rPr>
          <w:rFonts w:ascii="Times New Roman" w:hAnsi="Times New Roman"/>
          <w:sz w:val="24"/>
          <w:szCs w:val="24"/>
        </w:rPr>
        <w:t>,</w:t>
      </w:r>
      <w:r w:rsidR="000330DA" w:rsidRPr="0026156E">
        <w:rPr>
          <w:rFonts w:ascii="Times New Roman" w:hAnsi="Times New Roman"/>
          <w:sz w:val="24"/>
          <w:szCs w:val="24"/>
        </w:rPr>
        <w:t xml:space="preserve"> </w:t>
      </w:r>
      <w:r w:rsidR="00124D23" w:rsidRPr="0026156E">
        <w:rPr>
          <w:rFonts w:ascii="Times New Roman" w:hAnsi="Times New Roman"/>
          <w:sz w:val="24"/>
          <w:szCs w:val="24"/>
        </w:rPr>
        <w:t>понесенных сетевой организацией на выполнение мероприятий</w:t>
      </w:r>
      <w:r w:rsidR="00A0688D" w:rsidRPr="0026156E">
        <w:rPr>
          <w:rFonts w:ascii="Times New Roman" w:hAnsi="Times New Roman"/>
          <w:sz w:val="24"/>
          <w:szCs w:val="24"/>
        </w:rPr>
        <w:t>,</w:t>
      </w:r>
      <w:r w:rsidR="00124D23" w:rsidRPr="0026156E">
        <w:rPr>
          <w:rFonts w:ascii="Times New Roman" w:hAnsi="Times New Roman"/>
          <w:sz w:val="24"/>
          <w:szCs w:val="24"/>
        </w:rPr>
        <w:t xml:space="preserve"> предусмотренных ТУ</w:t>
      </w:r>
      <w:r w:rsidR="000330DA" w:rsidRPr="0026156E">
        <w:rPr>
          <w:rFonts w:ascii="Times New Roman" w:hAnsi="Times New Roman"/>
          <w:sz w:val="24"/>
          <w:szCs w:val="24"/>
        </w:rPr>
        <w:t xml:space="preserve">, а также расходов на подготовку и выдачу Технических условий. Расходы на подготовку и выдачу Технических условий </w:t>
      </w:r>
      <w:r w:rsidR="00124D23" w:rsidRPr="0026156E">
        <w:rPr>
          <w:rFonts w:ascii="Times New Roman" w:hAnsi="Times New Roman"/>
          <w:sz w:val="24"/>
          <w:szCs w:val="24"/>
        </w:rPr>
        <w:t>рассчитываются</w:t>
      </w:r>
      <w:r w:rsidR="005B1DFC" w:rsidRPr="0026156E">
        <w:rPr>
          <w:rFonts w:ascii="Times New Roman" w:hAnsi="Times New Roman"/>
          <w:sz w:val="24"/>
          <w:szCs w:val="24"/>
        </w:rPr>
        <w:t xml:space="preserve"> с применением утвержденной уполномоченным органом исполнительной власти в области государственного регулирования тарифов тарифной ставки С1 (ее составляющей в отношении отдельного мероприятия) на покрытие расходов на технологическое присоединение </w:t>
      </w:r>
      <w:proofErr w:type="spellStart"/>
      <w:r w:rsidR="005B1DFC" w:rsidRPr="0026156E">
        <w:rPr>
          <w:rFonts w:ascii="Times New Roman" w:hAnsi="Times New Roman"/>
          <w:sz w:val="24"/>
          <w:szCs w:val="24"/>
        </w:rPr>
        <w:t>энергопринимающих</w:t>
      </w:r>
      <w:proofErr w:type="spellEnd"/>
      <w:r w:rsidR="005B1DFC" w:rsidRPr="0026156E">
        <w:rPr>
          <w:rFonts w:ascii="Times New Roman" w:hAnsi="Times New Roman"/>
          <w:sz w:val="24"/>
          <w:szCs w:val="24"/>
        </w:rPr>
        <w:t xml:space="preserve"> устройств потребителей электрической энергии</w:t>
      </w:r>
      <w:r w:rsidRPr="0026156E">
        <w:rPr>
          <w:rFonts w:ascii="Times New Roman" w:eastAsia="Calibri" w:hAnsi="Times New Roman"/>
          <w:sz w:val="24"/>
          <w:szCs w:val="24"/>
        </w:rPr>
        <w:t>.</w:t>
      </w:r>
    </w:p>
    <w:p w:rsidR="00A001A6" w:rsidRPr="0026156E" w:rsidRDefault="00A001A6" w:rsidP="003E7E16">
      <w:pPr>
        <w:pStyle w:val="a5"/>
        <w:numPr>
          <w:ilvl w:val="1"/>
          <w:numId w:val="4"/>
        </w:numPr>
        <w:tabs>
          <w:tab w:val="left" w:pos="1560"/>
        </w:tabs>
        <w:spacing w:after="0" w:line="240" w:lineRule="auto"/>
        <w:ind w:left="0" w:firstLine="567"/>
        <w:jc w:val="both"/>
        <w:rPr>
          <w:rFonts w:ascii="Times New Roman" w:hAnsi="Times New Roman"/>
          <w:sz w:val="24"/>
          <w:szCs w:val="24"/>
        </w:rPr>
      </w:pPr>
      <w:r w:rsidRPr="0026156E">
        <w:rPr>
          <w:rFonts w:ascii="Times New Roman" w:eastAsia="Calibri" w:hAnsi="Times New Roman"/>
          <w:sz w:val="24"/>
          <w:szCs w:val="24"/>
        </w:rPr>
        <w:t>Неисполнение заявителем мероприятий по технологическому присоединению</w:t>
      </w:r>
      <w:r w:rsidR="00771B34" w:rsidRPr="0026156E">
        <w:rPr>
          <w:rFonts w:ascii="Times New Roman" w:eastAsia="Calibri" w:hAnsi="Times New Roman"/>
          <w:sz w:val="24"/>
          <w:szCs w:val="24"/>
        </w:rPr>
        <w:t>,</w:t>
      </w:r>
      <w:r w:rsidRPr="0026156E">
        <w:rPr>
          <w:rFonts w:ascii="Times New Roman" w:eastAsia="Calibri" w:hAnsi="Times New Roman"/>
          <w:sz w:val="24"/>
          <w:szCs w:val="24"/>
        </w:rPr>
        <w:t xml:space="preserve"> предусмотренных </w:t>
      </w:r>
      <w:r w:rsidR="0007290E" w:rsidRPr="0026156E">
        <w:rPr>
          <w:rFonts w:ascii="Times New Roman" w:eastAsia="Calibri" w:hAnsi="Times New Roman"/>
          <w:sz w:val="24"/>
          <w:szCs w:val="24"/>
        </w:rPr>
        <w:t>техническими условиями</w:t>
      </w:r>
      <w:r w:rsidR="00771B34" w:rsidRPr="0026156E">
        <w:rPr>
          <w:rFonts w:ascii="Times New Roman" w:eastAsia="Calibri" w:hAnsi="Times New Roman"/>
          <w:sz w:val="24"/>
          <w:szCs w:val="24"/>
        </w:rPr>
        <w:t>,</w:t>
      </w:r>
      <w:r w:rsidRPr="0026156E">
        <w:rPr>
          <w:rFonts w:ascii="Times New Roman" w:eastAsia="Calibri" w:hAnsi="Times New Roman"/>
          <w:sz w:val="24"/>
          <w:szCs w:val="24"/>
        </w:rPr>
        <w:t xml:space="preserve"> освобождает сетевую организацию от ответственности за нарушение срока фактического присоединения к электрической сети.</w:t>
      </w:r>
    </w:p>
    <w:p w:rsidR="00A001A6" w:rsidRPr="0026156E" w:rsidRDefault="00B54210" w:rsidP="003E7E16">
      <w:pPr>
        <w:pStyle w:val="a5"/>
        <w:numPr>
          <w:ilvl w:val="1"/>
          <w:numId w:val="4"/>
        </w:numPr>
        <w:tabs>
          <w:tab w:val="left" w:pos="1560"/>
        </w:tabs>
        <w:spacing w:after="0" w:line="240" w:lineRule="auto"/>
        <w:ind w:left="0" w:firstLine="567"/>
        <w:jc w:val="both"/>
        <w:rPr>
          <w:rFonts w:ascii="Times New Roman" w:hAnsi="Times New Roman"/>
          <w:sz w:val="24"/>
          <w:szCs w:val="24"/>
        </w:rPr>
      </w:pPr>
      <w:r w:rsidRPr="0026156E">
        <w:rPr>
          <w:rFonts w:ascii="Times New Roman" w:eastAsia="Calibri" w:hAnsi="Times New Roman"/>
          <w:sz w:val="24"/>
          <w:szCs w:val="24"/>
        </w:rPr>
        <w:t xml:space="preserve">В случае нарушения </w:t>
      </w:r>
      <w:r w:rsidR="00A0688D" w:rsidRPr="0026156E">
        <w:rPr>
          <w:rFonts w:ascii="Times New Roman" w:eastAsia="Calibri" w:hAnsi="Times New Roman"/>
          <w:sz w:val="24"/>
          <w:szCs w:val="24"/>
        </w:rPr>
        <w:t xml:space="preserve">заявителем </w:t>
      </w:r>
      <w:r w:rsidRPr="0026156E">
        <w:rPr>
          <w:rFonts w:ascii="Times New Roman" w:eastAsia="Calibri" w:hAnsi="Times New Roman"/>
          <w:sz w:val="24"/>
          <w:szCs w:val="24"/>
        </w:rPr>
        <w:t>сроков оплаты</w:t>
      </w:r>
      <w:r w:rsidR="00A0688D" w:rsidRPr="0026156E">
        <w:rPr>
          <w:rFonts w:ascii="Times New Roman" w:eastAsia="Calibri" w:hAnsi="Times New Roman"/>
          <w:sz w:val="24"/>
          <w:szCs w:val="24"/>
        </w:rPr>
        <w:t>,</w:t>
      </w:r>
      <w:r w:rsidRPr="0026156E">
        <w:rPr>
          <w:rFonts w:ascii="Times New Roman" w:eastAsia="Calibri" w:hAnsi="Times New Roman"/>
          <w:sz w:val="24"/>
          <w:szCs w:val="24"/>
        </w:rPr>
        <w:t xml:space="preserve"> предусмотренных разделом 3 договора, а также невыполнения мероприятий</w:t>
      </w:r>
      <w:r w:rsidR="00771B34" w:rsidRPr="0026156E">
        <w:rPr>
          <w:rFonts w:ascii="Times New Roman" w:eastAsia="Calibri" w:hAnsi="Times New Roman"/>
          <w:sz w:val="24"/>
          <w:szCs w:val="24"/>
        </w:rPr>
        <w:t>,</w:t>
      </w:r>
      <w:r w:rsidRPr="0026156E">
        <w:rPr>
          <w:rFonts w:ascii="Times New Roman" w:eastAsia="Calibri" w:hAnsi="Times New Roman"/>
          <w:sz w:val="24"/>
          <w:szCs w:val="24"/>
        </w:rPr>
        <w:t xml:space="preserve"> предусмотренных </w:t>
      </w:r>
      <w:r w:rsidR="0007290E" w:rsidRPr="0026156E">
        <w:rPr>
          <w:rFonts w:ascii="Times New Roman" w:eastAsia="Calibri" w:hAnsi="Times New Roman"/>
          <w:sz w:val="24"/>
          <w:szCs w:val="24"/>
        </w:rPr>
        <w:t>техническими условиями</w:t>
      </w:r>
      <w:r w:rsidR="00771B34" w:rsidRPr="0026156E">
        <w:rPr>
          <w:rFonts w:ascii="Times New Roman" w:eastAsia="Calibri" w:hAnsi="Times New Roman"/>
          <w:sz w:val="24"/>
          <w:szCs w:val="24"/>
        </w:rPr>
        <w:t>,</w:t>
      </w:r>
      <w:r w:rsidRPr="0026156E">
        <w:rPr>
          <w:rFonts w:ascii="Times New Roman" w:eastAsia="Calibri" w:hAnsi="Times New Roman"/>
          <w:sz w:val="24"/>
          <w:szCs w:val="24"/>
        </w:rPr>
        <w:t xml:space="preserve"> в период их действия</w:t>
      </w:r>
      <w:r w:rsidR="00771B34" w:rsidRPr="0026156E">
        <w:rPr>
          <w:rFonts w:ascii="Times New Roman" w:eastAsia="Calibri" w:hAnsi="Times New Roman"/>
          <w:sz w:val="24"/>
          <w:szCs w:val="24"/>
        </w:rPr>
        <w:t>,</w:t>
      </w:r>
      <w:r w:rsidRPr="0026156E">
        <w:rPr>
          <w:rFonts w:ascii="Times New Roman" w:eastAsia="Calibri" w:hAnsi="Times New Roman"/>
          <w:sz w:val="24"/>
          <w:szCs w:val="24"/>
        </w:rPr>
        <w:t xml:space="preserve"> Сетевая организация имеет право требовать расторжения указанного договора и компенсации фактически понесенных расходов. При несогласии заявителя с указанным требованием спор подлежит разрешению в судебном порядке в соответствии с разделом 5 договора.</w:t>
      </w:r>
    </w:p>
    <w:p w:rsidR="0001435E" w:rsidRPr="0026156E" w:rsidRDefault="0001435E" w:rsidP="008F2306">
      <w:pPr>
        <w:spacing w:after="0" w:line="240" w:lineRule="auto"/>
        <w:jc w:val="both"/>
        <w:rPr>
          <w:rFonts w:ascii="Times New Roman" w:hAnsi="Times New Roman"/>
          <w:sz w:val="24"/>
          <w:szCs w:val="24"/>
        </w:rPr>
      </w:pPr>
    </w:p>
    <w:p w:rsidR="008F2306" w:rsidRPr="00570515" w:rsidRDefault="008F2306" w:rsidP="008F2306">
      <w:pPr>
        <w:spacing w:after="0" w:line="240" w:lineRule="auto"/>
        <w:jc w:val="both"/>
        <w:rPr>
          <w:rFonts w:ascii="Times New Roman" w:hAnsi="Times New Roman"/>
          <w:b/>
          <w:sz w:val="24"/>
          <w:szCs w:val="24"/>
        </w:rPr>
      </w:pPr>
    </w:p>
    <w:p w:rsidR="0001435E" w:rsidRPr="00570515" w:rsidRDefault="0001435E" w:rsidP="003E7E16">
      <w:pPr>
        <w:pStyle w:val="a5"/>
        <w:numPr>
          <w:ilvl w:val="0"/>
          <w:numId w:val="4"/>
        </w:numPr>
        <w:spacing w:after="0" w:line="240" w:lineRule="auto"/>
        <w:ind w:left="0" w:firstLine="567"/>
        <w:jc w:val="center"/>
        <w:rPr>
          <w:rFonts w:ascii="Times New Roman" w:hAnsi="Times New Roman"/>
          <w:b/>
          <w:sz w:val="24"/>
          <w:szCs w:val="24"/>
        </w:rPr>
      </w:pPr>
      <w:r w:rsidRPr="00570515">
        <w:rPr>
          <w:rFonts w:ascii="Times New Roman" w:hAnsi="Times New Roman"/>
          <w:b/>
          <w:sz w:val="24"/>
          <w:szCs w:val="24"/>
        </w:rPr>
        <w:t>Разрешение споров</w:t>
      </w:r>
    </w:p>
    <w:p w:rsidR="008C774F" w:rsidRPr="0026156E" w:rsidRDefault="008C774F" w:rsidP="008F2306">
      <w:pPr>
        <w:spacing w:after="0" w:line="240" w:lineRule="auto"/>
        <w:jc w:val="both"/>
        <w:rPr>
          <w:rFonts w:ascii="Times New Roman" w:hAnsi="Times New Roman"/>
          <w:sz w:val="24"/>
          <w:szCs w:val="24"/>
        </w:rPr>
      </w:pPr>
    </w:p>
    <w:p w:rsidR="003A284F" w:rsidRPr="0026156E" w:rsidRDefault="003A284F" w:rsidP="003A284F">
      <w:pPr>
        <w:pStyle w:val="a5"/>
        <w:widowControl w:val="0"/>
        <w:numPr>
          <w:ilvl w:val="1"/>
          <w:numId w:val="5"/>
        </w:numPr>
        <w:tabs>
          <w:tab w:val="left" w:pos="851"/>
        </w:tabs>
        <w:spacing w:after="0" w:line="240" w:lineRule="auto"/>
        <w:ind w:left="0" w:firstLine="426"/>
        <w:jc w:val="both"/>
        <w:rPr>
          <w:rFonts w:ascii="Times New Roman" w:hAnsi="Times New Roman"/>
          <w:bCs/>
          <w:sz w:val="24"/>
          <w:szCs w:val="24"/>
        </w:rPr>
      </w:pPr>
      <w:r w:rsidRPr="0026156E">
        <w:rPr>
          <w:rFonts w:ascii="Times New Roman" w:hAnsi="Times New Roman"/>
          <w:bCs/>
          <w:sz w:val="24"/>
          <w:szCs w:val="24"/>
        </w:rPr>
        <w:t>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разрешению в Арбитражном суде г. Москвы.</w:t>
      </w:r>
    </w:p>
    <w:p w:rsidR="0001435E" w:rsidRPr="0026156E" w:rsidRDefault="0001435E" w:rsidP="00624ACF">
      <w:pPr>
        <w:widowControl w:val="0"/>
        <w:spacing w:after="0" w:line="240" w:lineRule="auto"/>
        <w:jc w:val="both"/>
        <w:rPr>
          <w:rFonts w:ascii="Times New Roman" w:hAnsi="Times New Roman"/>
          <w:bCs/>
          <w:sz w:val="24"/>
          <w:szCs w:val="24"/>
        </w:rPr>
      </w:pPr>
    </w:p>
    <w:p w:rsidR="00624ACF" w:rsidRPr="0026156E" w:rsidRDefault="00624ACF" w:rsidP="00624ACF">
      <w:pPr>
        <w:widowControl w:val="0"/>
        <w:spacing w:after="0" w:line="240" w:lineRule="auto"/>
        <w:jc w:val="both"/>
        <w:rPr>
          <w:rFonts w:ascii="Times New Roman" w:hAnsi="Times New Roman"/>
          <w:bCs/>
          <w:sz w:val="24"/>
          <w:szCs w:val="24"/>
        </w:rPr>
      </w:pPr>
    </w:p>
    <w:p w:rsidR="0001435E" w:rsidRPr="00570515" w:rsidRDefault="0001435E" w:rsidP="003E7E16">
      <w:pPr>
        <w:pStyle w:val="a5"/>
        <w:numPr>
          <w:ilvl w:val="0"/>
          <w:numId w:val="4"/>
        </w:numPr>
        <w:spacing w:after="0" w:line="240" w:lineRule="auto"/>
        <w:jc w:val="center"/>
        <w:rPr>
          <w:rFonts w:ascii="Times New Roman" w:hAnsi="Times New Roman"/>
          <w:b/>
          <w:sz w:val="24"/>
          <w:szCs w:val="24"/>
        </w:rPr>
      </w:pPr>
      <w:r w:rsidRPr="00570515">
        <w:rPr>
          <w:rFonts w:ascii="Times New Roman" w:hAnsi="Times New Roman"/>
          <w:b/>
          <w:sz w:val="24"/>
          <w:szCs w:val="24"/>
        </w:rPr>
        <w:lastRenderedPageBreak/>
        <w:t>Заключительные положения</w:t>
      </w:r>
    </w:p>
    <w:p w:rsidR="00CD686A" w:rsidRPr="0026156E" w:rsidRDefault="00CD686A" w:rsidP="00624ACF">
      <w:pPr>
        <w:widowControl w:val="0"/>
        <w:spacing w:after="0" w:line="240" w:lineRule="auto"/>
        <w:jc w:val="both"/>
        <w:rPr>
          <w:rFonts w:ascii="Times New Roman" w:hAnsi="Times New Roman"/>
          <w:bCs/>
          <w:sz w:val="24"/>
          <w:szCs w:val="24"/>
        </w:rPr>
      </w:pPr>
    </w:p>
    <w:p w:rsidR="00251700" w:rsidRPr="0026156E" w:rsidRDefault="00251700" w:rsidP="003E7E16">
      <w:pPr>
        <w:pStyle w:val="a5"/>
        <w:numPr>
          <w:ilvl w:val="1"/>
          <w:numId w:val="4"/>
        </w:numPr>
        <w:tabs>
          <w:tab w:val="left" w:pos="1560"/>
        </w:tabs>
        <w:spacing w:after="0" w:line="240" w:lineRule="auto"/>
        <w:ind w:left="0" w:firstLine="567"/>
        <w:jc w:val="both"/>
        <w:rPr>
          <w:rFonts w:ascii="Times New Roman" w:hAnsi="Times New Roman"/>
          <w:sz w:val="24"/>
          <w:szCs w:val="24"/>
        </w:rPr>
      </w:pPr>
      <w:r w:rsidRPr="0026156E">
        <w:rPr>
          <w:rFonts w:ascii="Times New Roman" w:hAnsi="Times New Roman"/>
          <w:sz w:val="24"/>
          <w:szCs w:val="24"/>
        </w:rPr>
        <w:t xml:space="preserve">В случае одностороннего отказа </w:t>
      </w:r>
      <w:r w:rsidR="009A6BEA" w:rsidRPr="0026156E">
        <w:rPr>
          <w:rFonts w:ascii="Times New Roman" w:hAnsi="Times New Roman"/>
          <w:sz w:val="24"/>
          <w:szCs w:val="24"/>
        </w:rPr>
        <w:t>Заявителя</w:t>
      </w:r>
      <w:r w:rsidRPr="0026156E">
        <w:rPr>
          <w:rFonts w:ascii="Times New Roman" w:hAnsi="Times New Roman"/>
          <w:sz w:val="24"/>
          <w:szCs w:val="24"/>
        </w:rPr>
        <w:t xml:space="preserve"> от договора</w:t>
      </w:r>
      <w:r w:rsidR="009A6BEA" w:rsidRPr="0026156E">
        <w:rPr>
          <w:rFonts w:ascii="Times New Roman" w:hAnsi="Times New Roman"/>
          <w:sz w:val="24"/>
          <w:szCs w:val="24"/>
        </w:rPr>
        <w:t xml:space="preserve"> в соответствии с п. 2.4.2</w:t>
      </w:r>
      <w:r w:rsidR="0092726E" w:rsidRPr="0026156E">
        <w:rPr>
          <w:rFonts w:ascii="Times New Roman" w:hAnsi="Times New Roman"/>
          <w:sz w:val="24"/>
          <w:szCs w:val="24"/>
        </w:rPr>
        <w:t xml:space="preserve"> </w:t>
      </w:r>
      <w:r w:rsidRPr="0026156E">
        <w:rPr>
          <w:rFonts w:ascii="Times New Roman" w:hAnsi="Times New Roman"/>
          <w:sz w:val="24"/>
          <w:szCs w:val="24"/>
        </w:rPr>
        <w:t xml:space="preserve">или расторжения </w:t>
      </w:r>
      <w:r w:rsidR="00AE1364" w:rsidRPr="0026156E">
        <w:rPr>
          <w:rFonts w:ascii="Times New Roman" w:hAnsi="Times New Roman"/>
          <w:sz w:val="24"/>
          <w:szCs w:val="24"/>
        </w:rPr>
        <w:t>Д</w:t>
      </w:r>
      <w:r w:rsidRPr="0026156E">
        <w:rPr>
          <w:rFonts w:ascii="Times New Roman" w:hAnsi="Times New Roman"/>
          <w:sz w:val="24"/>
          <w:szCs w:val="24"/>
        </w:rPr>
        <w:t xml:space="preserve">оговора в судебном или внесудебном порядке Заявитель обязуется </w:t>
      </w:r>
      <w:r w:rsidR="00B0103A" w:rsidRPr="0026156E">
        <w:rPr>
          <w:rFonts w:ascii="Times New Roman" w:hAnsi="Times New Roman"/>
          <w:sz w:val="24"/>
          <w:szCs w:val="24"/>
        </w:rPr>
        <w:t>возместить</w:t>
      </w:r>
      <w:r w:rsidRPr="0026156E">
        <w:rPr>
          <w:rFonts w:ascii="Times New Roman" w:hAnsi="Times New Roman"/>
          <w:sz w:val="24"/>
          <w:szCs w:val="24"/>
        </w:rPr>
        <w:t xml:space="preserve"> Сетевой организации расходы</w:t>
      </w:r>
      <w:r w:rsidR="00BA72FC" w:rsidRPr="0026156E">
        <w:rPr>
          <w:rFonts w:ascii="Times New Roman" w:hAnsi="Times New Roman"/>
          <w:sz w:val="24"/>
          <w:szCs w:val="24"/>
        </w:rPr>
        <w:t>,</w:t>
      </w:r>
      <w:r w:rsidRPr="0026156E">
        <w:rPr>
          <w:rFonts w:ascii="Times New Roman" w:hAnsi="Times New Roman"/>
          <w:sz w:val="24"/>
          <w:szCs w:val="24"/>
        </w:rPr>
        <w:t xml:space="preserve"> связанные с исполнением настоящего </w:t>
      </w:r>
      <w:r w:rsidR="00AE1364" w:rsidRPr="0026156E">
        <w:rPr>
          <w:rFonts w:ascii="Times New Roman" w:hAnsi="Times New Roman"/>
          <w:sz w:val="24"/>
          <w:szCs w:val="24"/>
        </w:rPr>
        <w:t>Д</w:t>
      </w:r>
      <w:r w:rsidRPr="0026156E">
        <w:rPr>
          <w:rFonts w:ascii="Times New Roman" w:hAnsi="Times New Roman"/>
          <w:sz w:val="24"/>
          <w:szCs w:val="24"/>
        </w:rPr>
        <w:t xml:space="preserve">оговора, включая, </w:t>
      </w:r>
      <w:r w:rsidR="00E0085A" w:rsidRPr="0026156E">
        <w:rPr>
          <w:rFonts w:ascii="Times New Roman" w:hAnsi="Times New Roman"/>
          <w:sz w:val="24"/>
          <w:szCs w:val="24"/>
        </w:rPr>
        <w:t>но</w:t>
      </w:r>
      <w:r w:rsidRPr="0026156E">
        <w:rPr>
          <w:rFonts w:ascii="Times New Roman" w:hAnsi="Times New Roman"/>
          <w:sz w:val="24"/>
          <w:szCs w:val="24"/>
        </w:rPr>
        <w:t xml:space="preserve"> не ограничиваясь</w:t>
      </w:r>
      <w:r w:rsidR="00EE4C80" w:rsidRPr="0026156E">
        <w:rPr>
          <w:rFonts w:ascii="Times New Roman" w:hAnsi="Times New Roman"/>
          <w:sz w:val="24"/>
          <w:szCs w:val="24"/>
        </w:rPr>
        <w:t>,</w:t>
      </w:r>
      <w:r w:rsidRPr="0026156E">
        <w:rPr>
          <w:rFonts w:ascii="Times New Roman" w:hAnsi="Times New Roman"/>
          <w:sz w:val="24"/>
          <w:szCs w:val="24"/>
        </w:rPr>
        <w:t xml:space="preserve"> расход</w:t>
      </w:r>
      <w:r w:rsidR="00EE4C80" w:rsidRPr="0026156E">
        <w:rPr>
          <w:rFonts w:ascii="Times New Roman" w:hAnsi="Times New Roman"/>
          <w:sz w:val="24"/>
          <w:szCs w:val="24"/>
        </w:rPr>
        <w:t>ы</w:t>
      </w:r>
      <w:r w:rsidRPr="0026156E">
        <w:rPr>
          <w:rFonts w:ascii="Times New Roman" w:hAnsi="Times New Roman"/>
          <w:sz w:val="24"/>
          <w:szCs w:val="24"/>
        </w:rPr>
        <w:t xml:space="preserve"> за подготовку и выдачу </w:t>
      </w:r>
      <w:r w:rsidR="0007290E" w:rsidRPr="0026156E">
        <w:rPr>
          <w:rFonts w:ascii="Times New Roman" w:eastAsia="Calibri" w:hAnsi="Times New Roman"/>
          <w:sz w:val="24"/>
          <w:szCs w:val="24"/>
        </w:rPr>
        <w:t>технических условий</w:t>
      </w:r>
      <w:r w:rsidRPr="0026156E">
        <w:rPr>
          <w:rFonts w:ascii="Times New Roman" w:hAnsi="Times New Roman"/>
          <w:sz w:val="24"/>
          <w:szCs w:val="24"/>
        </w:rPr>
        <w:t xml:space="preserve"> в размере</w:t>
      </w:r>
      <w:r w:rsidR="00867AB5" w:rsidRPr="0026156E">
        <w:rPr>
          <w:rFonts w:ascii="Times New Roman" w:hAnsi="Times New Roman"/>
          <w:sz w:val="24"/>
          <w:szCs w:val="24"/>
        </w:rPr>
        <w:t xml:space="preserve">, установленном п. 3.1.1 </w:t>
      </w:r>
      <w:r w:rsidR="00EE4C80" w:rsidRPr="0026156E">
        <w:rPr>
          <w:rFonts w:ascii="Times New Roman" w:hAnsi="Times New Roman"/>
          <w:sz w:val="24"/>
          <w:szCs w:val="24"/>
        </w:rPr>
        <w:t>Д</w:t>
      </w:r>
      <w:r w:rsidR="00867AB5" w:rsidRPr="0026156E">
        <w:rPr>
          <w:rFonts w:ascii="Times New Roman" w:hAnsi="Times New Roman"/>
          <w:sz w:val="24"/>
          <w:szCs w:val="24"/>
        </w:rPr>
        <w:t>оговора</w:t>
      </w:r>
      <w:r w:rsidR="00E0085A" w:rsidRPr="0026156E">
        <w:rPr>
          <w:rFonts w:ascii="Times New Roman" w:hAnsi="Times New Roman"/>
          <w:sz w:val="24"/>
          <w:szCs w:val="24"/>
        </w:rPr>
        <w:t>.</w:t>
      </w:r>
    </w:p>
    <w:p w:rsidR="0001435E" w:rsidRPr="0026156E" w:rsidRDefault="006226FF" w:rsidP="003E7E16">
      <w:pPr>
        <w:pStyle w:val="a5"/>
        <w:numPr>
          <w:ilvl w:val="1"/>
          <w:numId w:val="4"/>
        </w:numPr>
        <w:tabs>
          <w:tab w:val="left" w:pos="1560"/>
        </w:tabs>
        <w:spacing w:after="0" w:line="240" w:lineRule="auto"/>
        <w:ind w:left="0" w:firstLine="567"/>
        <w:jc w:val="both"/>
        <w:rPr>
          <w:rFonts w:ascii="Times New Roman" w:hAnsi="Times New Roman"/>
          <w:sz w:val="24"/>
          <w:szCs w:val="24"/>
        </w:rPr>
      </w:pPr>
      <w:r w:rsidRPr="0026156E">
        <w:rPr>
          <w:rFonts w:ascii="Times New Roman" w:hAnsi="Times New Roman"/>
          <w:sz w:val="24"/>
          <w:szCs w:val="24"/>
        </w:rPr>
        <w:t>Документы</w:t>
      </w:r>
      <w:r w:rsidR="005B1DFC" w:rsidRPr="0026156E">
        <w:rPr>
          <w:rFonts w:ascii="Times New Roman" w:hAnsi="Times New Roman"/>
          <w:sz w:val="24"/>
          <w:szCs w:val="24"/>
        </w:rPr>
        <w:t>,</w:t>
      </w:r>
      <w:r w:rsidRPr="0026156E">
        <w:rPr>
          <w:rFonts w:ascii="Times New Roman" w:hAnsi="Times New Roman"/>
          <w:sz w:val="24"/>
          <w:szCs w:val="24"/>
        </w:rPr>
        <w:t xml:space="preserve"> составляемые в процессе реализации договора</w:t>
      </w:r>
      <w:r w:rsidR="00FB5238" w:rsidRPr="0026156E">
        <w:rPr>
          <w:rFonts w:ascii="Times New Roman" w:hAnsi="Times New Roman"/>
          <w:sz w:val="24"/>
          <w:szCs w:val="24"/>
        </w:rPr>
        <w:t>, направляются между Сторонами заказным письмом с уведомлением о вручении или иным способом, подт</w:t>
      </w:r>
      <w:r w:rsidR="00A96653" w:rsidRPr="0026156E">
        <w:rPr>
          <w:rFonts w:ascii="Times New Roman" w:hAnsi="Times New Roman"/>
          <w:sz w:val="24"/>
          <w:szCs w:val="24"/>
        </w:rPr>
        <w:t>верждающим отправку и получение, за исключением случаев</w:t>
      </w:r>
      <w:r w:rsidR="00C62E3F" w:rsidRPr="0026156E">
        <w:rPr>
          <w:rFonts w:ascii="Times New Roman" w:hAnsi="Times New Roman"/>
          <w:sz w:val="24"/>
          <w:szCs w:val="24"/>
        </w:rPr>
        <w:t>,</w:t>
      </w:r>
      <w:r w:rsidR="00A96653" w:rsidRPr="0026156E">
        <w:rPr>
          <w:rFonts w:ascii="Times New Roman" w:hAnsi="Times New Roman"/>
          <w:sz w:val="24"/>
          <w:szCs w:val="24"/>
        </w:rPr>
        <w:t xml:space="preserve"> предусмотренных п. 6.4 Договора.</w:t>
      </w:r>
    </w:p>
    <w:p w:rsidR="00296002" w:rsidRPr="0026156E" w:rsidRDefault="0001435E" w:rsidP="003E7E16">
      <w:pPr>
        <w:pStyle w:val="a5"/>
        <w:numPr>
          <w:ilvl w:val="1"/>
          <w:numId w:val="4"/>
        </w:numPr>
        <w:tabs>
          <w:tab w:val="left" w:pos="1560"/>
        </w:tabs>
        <w:spacing w:after="0" w:line="240" w:lineRule="auto"/>
        <w:ind w:left="0" w:firstLine="567"/>
        <w:jc w:val="both"/>
        <w:rPr>
          <w:rFonts w:ascii="Times New Roman" w:hAnsi="Times New Roman"/>
          <w:sz w:val="24"/>
          <w:szCs w:val="24"/>
        </w:rPr>
      </w:pPr>
      <w:r w:rsidRPr="0026156E">
        <w:rPr>
          <w:rFonts w:ascii="Times New Roman" w:hAnsi="Times New Roman"/>
          <w:sz w:val="24"/>
          <w:szCs w:val="24"/>
        </w:rPr>
        <w:t xml:space="preserve">Все письма, акты и прочие документы, направляемые в рамках настоящего Договора, могут быть отправлены </w:t>
      </w:r>
      <w:r w:rsidR="009A6BEA" w:rsidRPr="0026156E">
        <w:rPr>
          <w:rFonts w:ascii="Times New Roman" w:hAnsi="Times New Roman"/>
          <w:sz w:val="24"/>
          <w:szCs w:val="24"/>
        </w:rPr>
        <w:t>посредством электронного документооборота на адреса электронной почты</w:t>
      </w:r>
      <w:r w:rsidR="00EE4C80" w:rsidRPr="0026156E">
        <w:rPr>
          <w:rFonts w:ascii="Times New Roman" w:hAnsi="Times New Roman"/>
          <w:sz w:val="24"/>
          <w:szCs w:val="24"/>
        </w:rPr>
        <w:t>,</w:t>
      </w:r>
      <w:r w:rsidR="009A6BEA" w:rsidRPr="0026156E">
        <w:rPr>
          <w:rFonts w:ascii="Times New Roman" w:hAnsi="Times New Roman"/>
          <w:sz w:val="24"/>
          <w:szCs w:val="24"/>
        </w:rPr>
        <w:t xml:space="preserve"> указанн</w:t>
      </w:r>
      <w:r w:rsidR="00EE4C80" w:rsidRPr="0026156E">
        <w:rPr>
          <w:rFonts w:ascii="Times New Roman" w:hAnsi="Times New Roman"/>
          <w:sz w:val="24"/>
          <w:szCs w:val="24"/>
        </w:rPr>
        <w:t>ы</w:t>
      </w:r>
      <w:r w:rsidR="0037255D" w:rsidRPr="0026156E">
        <w:rPr>
          <w:rFonts w:ascii="Times New Roman" w:hAnsi="Times New Roman"/>
          <w:sz w:val="24"/>
          <w:szCs w:val="24"/>
        </w:rPr>
        <w:t>е</w:t>
      </w:r>
      <w:r w:rsidR="009A6BEA" w:rsidRPr="0026156E">
        <w:rPr>
          <w:rFonts w:ascii="Times New Roman" w:hAnsi="Times New Roman"/>
          <w:sz w:val="24"/>
          <w:szCs w:val="24"/>
        </w:rPr>
        <w:t xml:space="preserve"> в разделе 8 настоящего </w:t>
      </w:r>
      <w:r w:rsidR="00EE4C80" w:rsidRPr="0026156E">
        <w:rPr>
          <w:rFonts w:ascii="Times New Roman" w:hAnsi="Times New Roman"/>
          <w:sz w:val="24"/>
          <w:szCs w:val="24"/>
        </w:rPr>
        <w:t>Д</w:t>
      </w:r>
      <w:r w:rsidR="009A6BEA" w:rsidRPr="0026156E">
        <w:rPr>
          <w:rFonts w:ascii="Times New Roman" w:hAnsi="Times New Roman"/>
          <w:sz w:val="24"/>
          <w:szCs w:val="24"/>
        </w:rPr>
        <w:t>оговора</w:t>
      </w:r>
      <w:r w:rsidR="00EE4C80" w:rsidRPr="0026156E">
        <w:rPr>
          <w:rFonts w:ascii="Times New Roman" w:hAnsi="Times New Roman"/>
          <w:sz w:val="24"/>
          <w:szCs w:val="24"/>
        </w:rPr>
        <w:t>,</w:t>
      </w:r>
      <w:r w:rsidRPr="0026156E">
        <w:rPr>
          <w:rFonts w:ascii="Times New Roman" w:hAnsi="Times New Roman"/>
          <w:sz w:val="24"/>
          <w:szCs w:val="24"/>
        </w:rPr>
        <w:t xml:space="preserve"> с последующим обязательным направлением указанных документов заказным письмом с уведомлением о вручении или иным способом, подтверждающим отправку и получение.</w:t>
      </w:r>
    </w:p>
    <w:p w:rsidR="008D42B0" w:rsidRPr="0026156E" w:rsidRDefault="008D42B0" w:rsidP="003E7E16">
      <w:pPr>
        <w:pStyle w:val="a5"/>
        <w:numPr>
          <w:ilvl w:val="1"/>
          <w:numId w:val="4"/>
        </w:numPr>
        <w:tabs>
          <w:tab w:val="left" w:pos="1560"/>
        </w:tabs>
        <w:spacing w:after="0" w:line="240" w:lineRule="auto"/>
        <w:ind w:left="0" w:firstLine="567"/>
        <w:jc w:val="both"/>
        <w:rPr>
          <w:rFonts w:ascii="Times New Roman" w:hAnsi="Times New Roman"/>
          <w:sz w:val="24"/>
          <w:szCs w:val="24"/>
        </w:rPr>
      </w:pPr>
      <w:r w:rsidRPr="0026156E">
        <w:rPr>
          <w:rFonts w:ascii="Times New Roman" w:hAnsi="Times New Roman"/>
          <w:sz w:val="24"/>
          <w:szCs w:val="24"/>
        </w:rPr>
        <w:t>При исполнении Договора Стороны могут использовать документооборот с применением электронно</w:t>
      </w:r>
      <w:r w:rsidR="002C0C61" w:rsidRPr="0026156E">
        <w:rPr>
          <w:rFonts w:ascii="Times New Roman" w:hAnsi="Times New Roman"/>
          <w:sz w:val="24"/>
          <w:szCs w:val="24"/>
        </w:rPr>
        <w:t>й</w:t>
      </w:r>
      <w:r w:rsidRPr="0026156E">
        <w:rPr>
          <w:rFonts w:ascii="Times New Roman" w:hAnsi="Times New Roman"/>
          <w:sz w:val="24"/>
          <w:szCs w:val="24"/>
        </w:rPr>
        <w:t xml:space="preserve"> подписи</w:t>
      </w:r>
      <w:r w:rsidR="00ED7340" w:rsidRPr="0026156E">
        <w:rPr>
          <w:rFonts w:ascii="Times New Roman" w:hAnsi="Times New Roman"/>
          <w:sz w:val="24"/>
          <w:szCs w:val="24"/>
        </w:rPr>
        <w:t xml:space="preserve"> (ЭП)</w:t>
      </w:r>
      <w:r w:rsidR="000330DA" w:rsidRPr="0026156E">
        <w:rPr>
          <w:rFonts w:ascii="Times New Roman" w:hAnsi="Times New Roman"/>
          <w:sz w:val="24"/>
          <w:szCs w:val="24"/>
        </w:rPr>
        <w:t xml:space="preserve"> в соответствии с законодательством РФ</w:t>
      </w:r>
      <w:r w:rsidRPr="0026156E">
        <w:rPr>
          <w:rFonts w:ascii="Times New Roman" w:hAnsi="Times New Roman"/>
          <w:sz w:val="24"/>
          <w:szCs w:val="24"/>
        </w:rPr>
        <w:t>.</w:t>
      </w:r>
    </w:p>
    <w:p w:rsidR="009A6BEA" w:rsidRPr="0026156E" w:rsidRDefault="00C10242" w:rsidP="003E7E16">
      <w:pPr>
        <w:pStyle w:val="a5"/>
        <w:numPr>
          <w:ilvl w:val="1"/>
          <w:numId w:val="4"/>
        </w:numPr>
        <w:tabs>
          <w:tab w:val="left" w:pos="1560"/>
        </w:tabs>
        <w:spacing w:after="0" w:line="240" w:lineRule="auto"/>
        <w:ind w:left="0" w:firstLine="567"/>
        <w:jc w:val="both"/>
        <w:rPr>
          <w:rFonts w:ascii="Times New Roman" w:hAnsi="Times New Roman"/>
          <w:sz w:val="24"/>
          <w:szCs w:val="24"/>
        </w:rPr>
      </w:pPr>
      <w:r w:rsidRPr="0026156E">
        <w:rPr>
          <w:rFonts w:ascii="Times New Roman" w:hAnsi="Times New Roman"/>
          <w:sz w:val="24"/>
          <w:szCs w:val="24"/>
        </w:rPr>
        <w:t xml:space="preserve">Стороны обязуются в </w:t>
      </w:r>
      <w:r w:rsidR="00C62E3F" w:rsidRPr="0026156E">
        <w:rPr>
          <w:rFonts w:ascii="Times New Roman" w:hAnsi="Times New Roman"/>
          <w:sz w:val="24"/>
          <w:szCs w:val="24"/>
        </w:rPr>
        <w:t xml:space="preserve">течение </w:t>
      </w:r>
      <w:r w:rsidRPr="0026156E">
        <w:rPr>
          <w:rFonts w:ascii="Times New Roman" w:hAnsi="Times New Roman"/>
          <w:sz w:val="24"/>
          <w:szCs w:val="24"/>
        </w:rPr>
        <w:t>5 (пяти</w:t>
      </w:r>
      <w:r w:rsidR="009A6BEA" w:rsidRPr="0026156E">
        <w:rPr>
          <w:rFonts w:ascii="Times New Roman" w:hAnsi="Times New Roman"/>
          <w:sz w:val="24"/>
          <w:szCs w:val="24"/>
        </w:rPr>
        <w:t xml:space="preserve">) </w:t>
      </w:r>
      <w:r w:rsidRPr="0026156E">
        <w:rPr>
          <w:rFonts w:ascii="Times New Roman" w:hAnsi="Times New Roman"/>
          <w:sz w:val="24"/>
          <w:szCs w:val="24"/>
        </w:rPr>
        <w:t xml:space="preserve">рабочих </w:t>
      </w:r>
      <w:r w:rsidR="009A6BEA" w:rsidRPr="0026156E">
        <w:rPr>
          <w:rFonts w:ascii="Times New Roman" w:hAnsi="Times New Roman"/>
          <w:sz w:val="24"/>
          <w:szCs w:val="24"/>
        </w:rPr>
        <w:t>дней с даты изменения реквизитов</w:t>
      </w:r>
      <w:r w:rsidR="00EE4C80" w:rsidRPr="0026156E">
        <w:rPr>
          <w:rFonts w:ascii="Times New Roman" w:hAnsi="Times New Roman"/>
          <w:sz w:val="24"/>
          <w:szCs w:val="24"/>
        </w:rPr>
        <w:t>,</w:t>
      </w:r>
      <w:r w:rsidR="009A6BEA" w:rsidRPr="0026156E">
        <w:rPr>
          <w:rFonts w:ascii="Times New Roman" w:hAnsi="Times New Roman"/>
          <w:sz w:val="24"/>
          <w:szCs w:val="24"/>
        </w:rPr>
        <w:t xml:space="preserve"> указанных разделе 8 </w:t>
      </w:r>
      <w:r w:rsidR="00EE4C80" w:rsidRPr="0026156E">
        <w:rPr>
          <w:rFonts w:ascii="Times New Roman" w:hAnsi="Times New Roman"/>
          <w:sz w:val="24"/>
          <w:szCs w:val="24"/>
        </w:rPr>
        <w:t>Д</w:t>
      </w:r>
      <w:r w:rsidR="009A6BEA" w:rsidRPr="0026156E">
        <w:rPr>
          <w:rFonts w:ascii="Times New Roman" w:hAnsi="Times New Roman"/>
          <w:sz w:val="24"/>
          <w:szCs w:val="24"/>
        </w:rPr>
        <w:t>оговор</w:t>
      </w:r>
      <w:r w:rsidR="00C62E3F" w:rsidRPr="0026156E">
        <w:rPr>
          <w:rFonts w:ascii="Times New Roman" w:hAnsi="Times New Roman"/>
          <w:sz w:val="24"/>
          <w:szCs w:val="24"/>
        </w:rPr>
        <w:t>а</w:t>
      </w:r>
      <w:r w:rsidR="00EE4C80" w:rsidRPr="0026156E">
        <w:rPr>
          <w:rFonts w:ascii="Times New Roman" w:hAnsi="Times New Roman"/>
          <w:sz w:val="24"/>
          <w:szCs w:val="24"/>
        </w:rPr>
        <w:t>,</w:t>
      </w:r>
      <w:r w:rsidR="009A6BEA" w:rsidRPr="0026156E">
        <w:rPr>
          <w:rFonts w:ascii="Times New Roman" w:hAnsi="Times New Roman"/>
          <w:sz w:val="24"/>
          <w:szCs w:val="24"/>
        </w:rPr>
        <w:t xml:space="preserve"> уведомить друг друга о произошедших изменениях. Стороны освобождаются от ответственности </w:t>
      </w:r>
      <w:r w:rsidR="007023AE" w:rsidRPr="0026156E">
        <w:rPr>
          <w:rFonts w:ascii="Times New Roman" w:hAnsi="Times New Roman"/>
          <w:sz w:val="24"/>
          <w:szCs w:val="24"/>
        </w:rPr>
        <w:t>за последствия</w:t>
      </w:r>
      <w:r w:rsidR="0004408E" w:rsidRPr="0026156E">
        <w:rPr>
          <w:rFonts w:ascii="Times New Roman" w:hAnsi="Times New Roman"/>
          <w:sz w:val="24"/>
          <w:szCs w:val="24"/>
        </w:rPr>
        <w:t>,</w:t>
      </w:r>
      <w:r w:rsidR="007023AE" w:rsidRPr="0026156E">
        <w:rPr>
          <w:rFonts w:ascii="Times New Roman" w:hAnsi="Times New Roman"/>
          <w:sz w:val="24"/>
          <w:szCs w:val="24"/>
        </w:rPr>
        <w:t xml:space="preserve"> возникшие вследстви</w:t>
      </w:r>
      <w:r w:rsidR="0092726E" w:rsidRPr="0026156E">
        <w:rPr>
          <w:rFonts w:ascii="Times New Roman" w:hAnsi="Times New Roman"/>
          <w:sz w:val="24"/>
          <w:szCs w:val="24"/>
        </w:rPr>
        <w:t>е</w:t>
      </w:r>
      <w:r w:rsidR="007023AE" w:rsidRPr="0026156E">
        <w:rPr>
          <w:rFonts w:ascii="Times New Roman" w:hAnsi="Times New Roman"/>
          <w:sz w:val="24"/>
          <w:szCs w:val="24"/>
        </w:rPr>
        <w:t xml:space="preserve"> неисполнения указанной обязанности.  </w:t>
      </w:r>
    </w:p>
    <w:p w:rsidR="0001435E" w:rsidRPr="0026156E" w:rsidRDefault="00C10242" w:rsidP="003E7E16">
      <w:pPr>
        <w:pStyle w:val="a5"/>
        <w:numPr>
          <w:ilvl w:val="1"/>
          <w:numId w:val="4"/>
        </w:numPr>
        <w:tabs>
          <w:tab w:val="left" w:pos="1560"/>
        </w:tabs>
        <w:spacing w:after="0" w:line="240" w:lineRule="auto"/>
        <w:ind w:left="0" w:firstLine="567"/>
        <w:jc w:val="both"/>
        <w:rPr>
          <w:rFonts w:ascii="Times New Roman" w:hAnsi="Times New Roman"/>
          <w:sz w:val="24"/>
          <w:szCs w:val="24"/>
        </w:rPr>
      </w:pPr>
      <w:r w:rsidRPr="0026156E">
        <w:rPr>
          <w:rFonts w:ascii="Times New Roman" w:hAnsi="Times New Roman"/>
          <w:sz w:val="24"/>
          <w:szCs w:val="24"/>
        </w:rPr>
        <w:t>Настоящий Договор вступает в силу с момента его заключения и действует до окончания исп</w:t>
      </w:r>
      <w:r w:rsidR="00CD686A" w:rsidRPr="0026156E">
        <w:rPr>
          <w:rFonts w:ascii="Times New Roman" w:hAnsi="Times New Roman"/>
          <w:sz w:val="24"/>
          <w:szCs w:val="24"/>
        </w:rPr>
        <w:t xml:space="preserve">олнения Сторонами обязательств. </w:t>
      </w:r>
      <w:r w:rsidRPr="0026156E">
        <w:rPr>
          <w:rFonts w:ascii="Times New Roman" w:hAnsi="Times New Roman"/>
          <w:sz w:val="24"/>
          <w:szCs w:val="24"/>
        </w:rPr>
        <w:t xml:space="preserve">Договор считается заключенным с даты поступления подписанного Заявителем без разногласий экземпляра Договора в Сетевую организацию (при наличии разногласий – с даты их урегулирования). </w:t>
      </w:r>
      <w:r w:rsidR="0001435E" w:rsidRPr="0026156E">
        <w:rPr>
          <w:rFonts w:ascii="Times New Roman" w:hAnsi="Times New Roman"/>
          <w:sz w:val="24"/>
          <w:szCs w:val="24"/>
        </w:rPr>
        <w:t>Все приложения к настоящему Договору являются его неотъемлемой частью.</w:t>
      </w:r>
    </w:p>
    <w:p w:rsidR="0001435E" w:rsidRPr="0026156E" w:rsidRDefault="0001435E" w:rsidP="003E7E16">
      <w:pPr>
        <w:pStyle w:val="a5"/>
        <w:numPr>
          <w:ilvl w:val="1"/>
          <w:numId w:val="4"/>
        </w:numPr>
        <w:tabs>
          <w:tab w:val="left" w:pos="1560"/>
        </w:tabs>
        <w:spacing w:after="0" w:line="240" w:lineRule="auto"/>
        <w:ind w:left="0" w:firstLine="567"/>
        <w:jc w:val="both"/>
        <w:rPr>
          <w:rFonts w:ascii="Times New Roman" w:hAnsi="Times New Roman"/>
          <w:sz w:val="24"/>
          <w:szCs w:val="24"/>
        </w:rPr>
      </w:pPr>
      <w:r w:rsidRPr="0026156E">
        <w:rPr>
          <w:rFonts w:ascii="Times New Roman" w:hAnsi="Times New Roman"/>
          <w:sz w:val="24"/>
          <w:szCs w:val="24"/>
        </w:rPr>
        <w:t>Все изменения и дополнения к настоящему Договору производятся на основании соглашения сторон и действительны, если они оформлены в письменном виде и подписаны уполномоченными представителями Сторон.</w:t>
      </w:r>
    </w:p>
    <w:p w:rsidR="009A6BEA" w:rsidRPr="0026156E" w:rsidRDefault="009A6BEA" w:rsidP="00624ACF">
      <w:pPr>
        <w:widowControl w:val="0"/>
        <w:spacing w:after="0" w:line="240" w:lineRule="auto"/>
        <w:jc w:val="both"/>
        <w:rPr>
          <w:rFonts w:ascii="Times New Roman" w:hAnsi="Times New Roman"/>
          <w:bCs/>
          <w:sz w:val="24"/>
          <w:szCs w:val="24"/>
        </w:rPr>
      </w:pPr>
    </w:p>
    <w:p w:rsidR="0001435E" w:rsidRPr="00570515" w:rsidRDefault="0001435E" w:rsidP="003E7E16">
      <w:pPr>
        <w:pStyle w:val="a5"/>
        <w:numPr>
          <w:ilvl w:val="0"/>
          <w:numId w:val="4"/>
        </w:numPr>
        <w:spacing w:after="0" w:line="240" w:lineRule="auto"/>
        <w:ind w:left="0" w:firstLine="567"/>
        <w:jc w:val="center"/>
        <w:rPr>
          <w:rFonts w:ascii="Times New Roman" w:hAnsi="Times New Roman"/>
          <w:b/>
          <w:sz w:val="24"/>
          <w:szCs w:val="24"/>
        </w:rPr>
      </w:pPr>
      <w:r w:rsidRPr="00570515">
        <w:rPr>
          <w:rFonts w:ascii="Times New Roman" w:hAnsi="Times New Roman"/>
          <w:b/>
          <w:sz w:val="24"/>
          <w:szCs w:val="24"/>
        </w:rPr>
        <w:t>Перечень приложений к Договору</w:t>
      </w:r>
    </w:p>
    <w:p w:rsidR="008C774F" w:rsidRPr="0026156E" w:rsidRDefault="008C774F" w:rsidP="00624ACF">
      <w:pPr>
        <w:widowControl w:val="0"/>
        <w:spacing w:after="0" w:line="240" w:lineRule="auto"/>
        <w:jc w:val="both"/>
        <w:rPr>
          <w:rFonts w:ascii="Times New Roman" w:hAnsi="Times New Roman"/>
          <w:bCs/>
          <w:sz w:val="24"/>
          <w:szCs w:val="24"/>
        </w:rPr>
      </w:pPr>
    </w:p>
    <w:tbl>
      <w:tblPr>
        <w:tblW w:w="0" w:type="auto"/>
        <w:tblInd w:w="108" w:type="dxa"/>
        <w:tblLook w:val="04A0" w:firstRow="1" w:lastRow="0" w:firstColumn="1" w:lastColumn="0" w:noHBand="0" w:noVBand="1"/>
      </w:tblPr>
      <w:tblGrid>
        <w:gridCol w:w="2410"/>
        <w:gridCol w:w="425"/>
        <w:gridCol w:w="7088"/>
      </w:tblGrid>
      <w:tr w:rsidR="0001435E" w:rsidRPr="0026156E" w:rsidTr="00624ACF">
        <w:tc>
          <w:tcPr>
            <w:tcW w:w="2410" w:type="dxa"/>
          </w:tcPr>
          <w:p w:rsidR="0001435E" w:rsidRPr="0026156E" w:rsidRDefault="0001435E" w:rsidP="003E7E16">
            <w:pPr>
              <w:spacing w:after="0" w:line="240" w:lineRule="auto"/>
              <w:ind w:firstLine="567"/>
              <w:rPr>
                <w:rFonts w:ascii="Times New Roman" w:hAnsi="Times New Roman"/>
                <w:sz w:val="24"/>
                <w:szCs w:val="24"/>
              </w:rPr>
            </w:pPr>
            <w:r w:rsidRPr="0026156E">
              <w:rPr>
                <w:rFonts w:ascii="Times New Roman" w:hAnsi="Times New Roman"/>
                <w:sz w:val="24"/>
                <w:szCs w:val="24"/>
              </w:rPr>
              <w:t>Приложение 1</w:t>
            </w:r>
          </w:p>
        </w:tc>
        <w:tc>
          <w:tcPr>
            <w:tcW w:w="425" w:type="dxa"/>
          </w:tcPr>
          <w:p w:rsidR="0001435E" w:rsidRPr="0026156E" w:rsidRDefault="0001435E" w:rsidP="00624ACF">
            <w:pPr>
              <w:spacing w:after="0" w:line="240" w:lineRule="auto"/>
              <w:rPr>
                <w:rFonts w:ascii="Times New Roman" w:hAnsi="Times New Roman"/>
                <w:sz w:val="24"/>
                <w:szCs w:val="24"/>
              </w:rPr>
            </w:pPr>
            <w:r w:rsidRPr="0026156E">
              <w:rPr>
                <w:rFonts w:ascii="Times New Roman" w:hAnsi="Times New Roman"/>
                <w:sz w:val="24"/>
                <w:szCs w:val="24"/>
              </w:rPr>
              <w:t>-</w:t>
            </w:r>
          </w:p>
        </w:tc>
        <w:tc>
          <w:tcPr>
            <w:tcW w:w="7088" w:type="dxa"/>
          </w:tcPr>
          <w:p w:rsidR="0001435E" w:rsidRPr="0026156E" w:rsidRDefault="0001435E" w:rsidP="00624ACF">
            <w:pPr>
              <w:spacing w:after="0" w:line="240" w:lineRule="auto"/>
              <w:rPr>
                <w:rFonts w:ascii="Times New Roman" w:hAnsi="Times New Roman"/>
                <w:sz w:val="24"/>
                <w:szCs w:val="24"/>
              </w:rPr>
            </w:pPr>
            <w:r w:rsidRPr="0026156E">
              <w:rPr>
                <w:rFonts w:ascii="Times New Roman" w:hAnsi="Times New Roman"/>
                <w:sz w:val="24"/>
                <w:szCs w:val="24"/>
              </w:rPr>
              <w:t>Технические условия</w:t>
            </w:r>
            <w:r w:rsidR="00E5145B" w:rsidRPr="0026156E">
              <w:rPr>
                <w:rFonts w:ascii="Times New Roman" w:hAnsi="Times New Roman"/>
                <w:sz w:val="24"/>
                <w:szCs w:val="24"/>
              </w:rPr>
              <w:t>.</w:t>
            </w:r>
          </w:p>
        </w:tc>
      </w:tr>
    </w:tbl>
    <w:p w:rsidR="00570515" w:rsidRDefault="00570515" w:rsidP="00570515">
      <w:pPr>
        <w:pStyle w:val="a5"/>
        <w:spacing w:line="240" w:lineRule="auto"/>
        <w:outlineLvl w:val="0"/>
        <w:rPr>
          <w:rFonts w:ascii="Times New Roman" w:hAnsi="Times New Roman"/>
          <w:b/>
          <w:sz w:val="24"/>
          <w:szCs w:val="24"/>
        </w:rPr>
      </w:pPr>
    </w:p>
    <w:p w:rsidR="00570515" w:rsidRPr="00570515" w:rsidRDefault="00570515" w:rsidP="00570515">
      <w:pPr>
        <w:pStyle w:val="a5"/>
        <w:numPr>
          <w:ilvl w:val="0"/>
          <w:numId w:val="4"/>
        </w:numPr>
        <w:spacing w:after="0" w:line="240" w:lineRule="auto"/>
        <w:jc w:val="center"/>
        <w:rPr>
          <w:rFonts w:ascii="Times New Roman" w:hAnsi="Times New Roman"/>
          <w:b/>
          <w:sz w:val="24"/>
          <w:szCs w:val="24"/>
        </w:rPr>
      </w:pPr>
      <w:r w:rsidRPr="00570515">
        <w:rPr>
          <w:rFonts w:ascii="Times New Roman" w:hAnsi="Times New Roman"/>
          <w:b/>
          <w:sz w:val="24"/>
          <w:szCs w:val="24"/>
        </w:rPr>
        <w:t>Реквизиты Сторон</w:t>
      </w:r>
    </w:p>
    <w:p w:rsidR="00570515" w:rsidRDefault="00570515" w:rsidP="00570515">
      <w:pPr>
        <w:pStyle w:val="a5"/>
        <w:spacing w:line="240" w:lineRule="auto"/>
        <w:outlineLvl w:val="0"/>
        <w:rPr>
          <w:rFonts w:ascii="Times New Roman" w:hAnsi="Times New Roman"/>
          <w:b/>
          <w:sz w:val="24"/>
          <w:szCs w:val="24"/>
        </w:rPr>
      </w:pPr>
    </w:p>
    <w:p w:rsidR="00570515" w:rsidRPr="0092726E" w:rsidRDefault="00570515" w:rsidP="00570515">
      <w:pPr>
        <w:pStyle w:val="a5"/>
        <w:spacing w:line="240" w:lineRule="auto"/>
        <w:outlineLvl w:val="0"/>
        <w:rPr>
          <w:rFonts w:ascii="Times New Roman" w:hAnsi="Times New Roman"/>
          <w:b/>
          <w:sz w:val="24"/>
          <w:szCs w:val="24"/>
        </w:rPr>
      </w:pPr>
      <w:r w:rsidRPr="0092726E">
        <w:rPr>
          <w:rFonts w:ascii="Times New Roman" w:hAnsi="Times New Roman"/>
          <w:b/>
          <w:sz w:val="24"/>
          <w:szCs w:val="24"/>
        </w:rPr>
        <w:t xml:space="preserve">Сетевая организация: </w:t>
      </w:r>
    </w:p>
    <w:p w:rsidR="00570515" w:rsidRPr="0092726E" w:rsidRDefault="00570515" w:rsidP="00570515">
      <w:pPr>
        <w:pStyle w:val="a5"/>
        <w:spacing w:after="0" w:line="240" w:lineRule="auto"/>
        <w:rPr>
          <w:rFonts w:ascii="Times New Roman" w:hAnsi="Times New Roman"/>
          <w:b/>
          <w:sz w:val="18"/>
          <w:szCs w:val="18"/>
        </w:rPr>
      </w:pPr>
    </w:p>
    <w:tbl>
      <w:tblPr>
        <w:tblW w:w="0" w:type="auto"/>
        <w:tblCellMar>
          <w:left w:w="0" w:type="dxa"/>
          <w:right w:w="0" w:type="dxa"/>
        </w:tblCellMar>
        <w:tblLook w:val="04A0" w:firstRow="1" w:lastRow="0" w:firstColumn="1" w:lastColumn="0" w:noHBand="0" w:noVBand="1"/>
      </w:tblPr>
      <w:tblGrid>
        <w:gridCol w:w="2376"/>
        <w:gridCol w:w="7196"/>
      </w:tblGrid>
      <w:tr w:rsidR="00570515" w:rsidRPr="0092726E" w:rsidTr="00291B88">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70515" w:rsidRPr="0092726E" w:rsidRDefault="00570515" w:rsidP="00291B88">
            <w:pPr>
              <w:spacing w:after="0" w:line="240" w:lineRule="auto"/>
              <w:rPr>
                <w:rFonts w:ascii="Times New Roman" w:hAnsi="Times New Roman"/>
                <w:sz w:val="24"/>
                <w:szCs w:val="24"/>
              </w:rPr>
            </w:pPr>
            <w:r w:rsidRPr="0092726E">
              <w:rPr>
                <w:rFonts w:ascii="Times New Roman" w:hAnsi="Times New Roman"/>
                <w:sz w:val="24"/>
                <w:szCs w:val="24"/>
              </w:rPr>
              <w:t>Наименование</w:t>
            </w:r>
          </w:p>
        </w:tc>
        <w:tc>
          <w:tcPr>
            <w:tcW w:w="71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0515" w:rsidRPr="0092726E" w:rsidRDefault="00570515" w:rsidP="00291B88">
            <w:pPr>
              <w:spacing w:after="0" w:line="240" w:lineRule="auto"/>
              <w:rPr>
                <w:rFonts w:ascii="Times New Roman" w:hAnsi="Times New Roman"/>
                <w:sz w:val="24"/>
                <w:szCs w:val="24"/>
              </w:rPr>
            </w:pPr>
          </w:p>
        </w:tc>
      </w:tr>
      <w:tr w:rsidR="00570515" w:rsidRPr="0092726E" w:rsidTr="00291B88">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0515" w:rsidRPr="0092726E" w:rsidRDefault="00570515" w:rsidP="00291B88">
            <w:pPr>
              <w:spacing w:after="0" w:line="240" w:lineRule="auto"/>
              <w:rPr>
                <w:rFonts w:ascii="Times New Roman" w:hAnsi="Times New Roman"/>
                <w:sz w:val="24"/>
                <w:szCs w:val="24"/>
              </w:rPr>
            </w:pPr>
            <w:r>
              <w:rPr>
                <w:rFonts w:ascii="Times New Roman" w:hAnsi="Times New Roman"/>
                <w:sz w:val="24"/>
                <w:szCs w:val="24"/>
              </w:rPr>
              <w:t>А</w:t>
            </w:r>
            <w:r w:rsidRPr="0092726E">
              <w:rPr>
                <w:rFonts w:ascii="Times New Roman" w:hAnsi="Times New Roman"/>
                <w:sz w:val="24"/>
                <w:szCs w:val="24"/>
              </w:rPr>
              <w:t xml:space="preserve">дрес </w:t>
            </w:r>
          </w:p>
        </w:tc>
        <w:tc>
          <w:tcPr>
            <w:tcW w:w="7195" w:type="dxa"/>
            <w:tcBorders>
              <w:top w:val="nil"/>
              <w:left w:val="nil"/>
              <w:bottom w:val="single" w:sz="8" w:space="0" w:color="auto"/>
              <w:right w:val="single" w:sz="8" w:space="0" w:color="auto"/>
            </w:tcBorders>
            <w:tcMar>
              <w:top w:w="0" w:type="dxa"/>
              <w:left w:w="108" w:type="dxa"/>
              <w:bottom w:w="0" w:type="dxa"/>
              <w:right w:w="108" w:type="dxa"/>
            </w:tcMar>
            <w:hideMark/>
          </w:tcPr>
          <w:p w:rsidR="00570515" w:rsidRPr="0092726E" w:rsidRDefault="00570515" w:rsidP="00291B88">
            <w:pPr>
              <w:spacing w:after="0" w:line="240" w:lineRule="auto"/>
              <w:rPr>
                <w:rFonts w:ascii="Times New Roman" w:hAnsi="Times New Roman"/>
                <w:sz w:val="24"/>
                <w:szCs w:val="24"/>
              </w:rPr>
            </w:pPr>
          </w:p>
        </w:tc>
      </w:tr>
      <w:tr w:rsidR="00570515" w:rsidRPr="0092726E" w:rsidTr="00291B88">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0515" w:rsidRPr="0092726E" w:rsidRDefault="00570515" w:rsidP="00291B88">
            <w:pPr>
              <w:spacing w:after="0" w:line="240" w:lineRule="auto"/>
              <w:rPr>
                <w:rFonts w:ascii="Times New Roman" w:hAnsi="Times New Roman"/>
                <w:sz w:val="24"/>
                <w:szCs w:val="24"/>
              </w:rPr>
            </w:pPr>
            <w:r w:rsidRPr="0092726E">
              <w:rPr>
                <w:rFonts w:ascii="Times New Roman" w:hAnsi="Times New Roman"/>
                <w:sz w:val="24"/>
                <w:szCs w:val="24"/>
              </w:rPr>
              <w:t>Почтовый адрес</w:t>
            </w:r>
          </w:p>
        </w:tc>
        <w:tc>
          <w:tcPr>
            <w:tcW w:w="7195" w:type="dxa"/>
            <w:tcBorders>
              <w:top w:val="nil"/>
              <w:left w:val="nil"/>
              <w:bottom w:val="single" w:sz="8" w:space="0" w:color="auto"/>
              <w:right w:val="single" w:sz="8" w:space="0" w:color="auto"/>
            </w:tcBorders>
            <w:tcMar>
              <w:top w:w="0" w:type="dxa"/>
              <w:left w:w="108" w:type="dxa"/>
              <w:bottom w:w="0" w:type="dxa"/>
              <w:right w:w="108" w:type="dxa"/>
            </w:tcMar>
            <w:hideMark/>
          </w:tcPr>
          <w:p w:rsidR="00570515" w:rsidRPr="0092726E" w:rsidRDefault="00570515" w:rsidP="00291B88">
            <w:pPr>
              <w:spacing w:after="0" w:line="240" w:lineRule="auto"/>
              <w:rPr>
                <w:rFonts w:ascii="Times New Roman" w:hAnsi="Times New Roman"/>
                <w:sz w:val="24"/>
                <w:szCs w:val="24"/>
              </w:rPr>
            </w:pPr>
          </w:p>
        </w:tc>
      </w:tr>
      <w:tr w:rsidR="00570515" w:rsidRPr="0092726E" w:rsidTr="00291B88">
        <w:trPr>
          <w:trHeight w:val="307"/>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0515" w:rsidRPr="0092726E" w:rsidRDefault="00570515" w:rsidP="00291B88">
            <w:pPr>
              <w:spacing w:after="0" w:line="240" w:lineRule="auto"/>
              <w:rPr>
                <w:rFonts w:ascii="Times New Roman" w:hAnsi="Times New Roman"/>
                <w:sz w:val="24"/>
                <w:szCs w:val="24"/>
              </w:rPr>
            </w:pPr>
            <w:r w:rsidRPr="0092726E">
              <w:rPr>
                <w:rFonts w:ascii="Times New Roman" w:hAnsi="Times New Roman"/>
                <w:sz w:val="24"/>
                <w:szCs w:val="24"/>
              </w:rPr>
              <w:t>ИНН</w:t>
            </w:r>
          </w:p>
        </w:tc>
        <w:tc>
          <w:tcPr>
            <w:tcW w:w="7195" w:type="dxa"/>
            <w:tcBorders>
              <w:top w:val="nil"/>
              <w:left w:val="nil"/>
              <w:bottom w:val="single" w:sz="8" w:space="0" w:color="auto"/>
              <w:right w:val="single" w:sz="8" w:space="0" w:color="auto"/>
            </w:tcBorders>
            <w:tcMar>
              <w:top w:w="0" w:type="dxa"/>
              <w:left w:w="108" w:type="dxa"/>
              <w:bottom w:w="0" w:type="dxa"/>
              <w:right w:w="108" w:type="dxa"/>
            </w:tcMar>
            <w:hideMark/>
          </w:tcPr>
          <w:p w:rsidR="00570515" w:rsidRPr="0092726E" w:rsidRDefault="00570515" w:rsidP="00291B88">
            <w:pPr>
              <w:pStyle w:val="aa"/>
              <w:spacing w:after="0" w:afterAutospacing="0"/>
            </w:pPr>
          </w:p>
        </w:tc>
      </w:tr>
      <w:tr w:rsidR="00570515" w:rsidRPr="0092726E" w:rsidTr="00291B88">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0515" w:rsidRPr="0092726E" w:rsidRDefault="00570515" w:rsidP="00291B88">
            <w:pPr>
              <w:spacing w:after="0" w:line="240" w:lineRule="auto"/>
              <w:rPr>
                <w:rFonts w:ascii="Times New Roman" w:hAnsi="Times New Roman"/>
                <w:sz w:val="24"/>
                <w:szCs w:val="24"/>
              </w:rPr>
            </w:pPr>
            <w:r w:rsidRPr="0092726E">
              <w:rPr>
                <w:rFonts w:ascii="Times New Roman" w:hAnsi="Times New Roman"/>
                <w:sz w:val="24"/>
                <w:szCs w:val="24"/>
              </w:rPr>
              <w:t>КПП</w:t>
            </w:r>
          </w:p>
        </w:tc>
        <w:tc>
          <w:tcPr>
            <w:tcW w:w="7195" w:type="dxa"/>
            <w:tcBorders>
              <w:top w:val="nil"/>
              <w:left w:val="nil"/>
              <w:bottom w:val="single" w:sz="8" w:space="0" w:color="auto"/>
              <w:right w:val="single" w:sz="8" w:space="0" w:color="auto"/>
            </w:tcBorders>
            <w:tcMar>
              <w:top w:w="0" w:type="dxa"/>
              <w:left w:w="108" w:type="dxa"/>
              <w:bottom w:w="0" w:type="dxa"/>
              <w:right w:w="108" w:type="dxa"/>
            </w:tcMar>
            <w:hideMark/>
          </w:tcPr>
          <w:p w:rsidR="00570515" w:rsidRPr="0092726E" w:rsidRDefault="00570515" w:rsidP="00291B88">
            <w:pPr>
              <w:spacing w:after="0" w:line="240" w:lineRule="auto"/>
              <w:rPr>
                <w:rFonts w:ascii="Times New Roman" w:hAnsi="Times New Roman"/>
                <w:sz w:val="24"/>
                <w:szCs w:val="24"/>
              </w:rPr>
            </w:pPr>
          </w:p>
        </w:tc>
      </w:tr>
      <w:tr w:rsidR="00570515" w:rsidRPr="0092726E" w:rsidTr="00291B88">
        <w:trPr>
          <w:trHeight w:val="339"/>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0515" w:rsidRPr="0092726E" w:rsidRDefault="00570515" w:rsidP="00291B88">
            <w:pPr>
              <w:spacing w:after="0" w:line="240" w:lineRule="auto"/>
              <w:rPr>
                <w:rFonts w:ascii="Times New Roman" w:hAnsi="Times New Roman"/>
                <w:sz w:val="24"/>
                <w:szCs w:val="24"/>
              </w:rPr>
            </w:pPr>
            <w:r w:rsidRPr="0092726E">
              <w:rPr>
                <w:rFonts w:ascii="Times New Roman" w:hAnsi="Times New Roman"/>
                <w:sz w:val="24"/>
                <w:szCs w:val="24"/>
              </w:rPr>
              <w:t>Банк</w:t>
            </w:r>
          </w:p>
        </w:tc>
        <w:tc>
          <w:tcPr>
            <w:tcW w:w="7195" w:type="dxa"/>
            <w:tcBorders>
              <w:top w:val="nil"/>
              <w:left w:val="nil"/>
              <w:bottom w:val="single" w:sz="8" w:space="0" w:color="auto"/>
              <w:right w:val="single" w:sz="8" w:space="0" w:color="auto"/>
            </w:tcBorders>
            <w:tcMar>
              <w:top w:w="0" w:type="dxa"/>
              <w:left w:w="108" w:type="dxa"/>
              <w:bottom w:w="0" w:type="dxa"/>
              <w:right w:w="108" w:type="dxa"/>
            </w:tcMar>
            <w:hideMark/>
          </w:tcPr>
          <w:p w:rsidR="00570515" w:rsidRPr="0092726E" w:rsidRDefault="00570515" w:rsidP="00291B88">
            <w:pPr>
              <w:spacing w:after="0" w:line="240" w:lineRule="auto"/>
              <w:rPr>
                <w:rFonts w:ascii="Times New Roman" w:hAnsi="Times New Roman"/>
                <w:sz w:val="24"/>
                <w:szCs w:val="24"/>
              </w:rPr>
            </w:pPr>
          </w:p>
        </w:tc>
      </w:tr>
      <w:tr w:rsidR="00570515" w:rsidRPr="0092726E" w:rsidTr="00291B88">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0515" w:rsidRPr="0092726E" w:rsidRDefault="00570515" w:rsidP="00291B88">
            <w:pPr>
              <w:spacing w:after="0" w:line="240" w:lineRule="auto"/>
              <w:rPr>
                <w:rFonts w:ascii="Times New Roman" w:hAnsi="Times New Roman"/>
                <w:sz w:val="24"/>
                <w:szCs w:val="24"/>
              </w:rPr>
            </w:pPr>
            <w:r w:rsidRPr="0092726E">
              <w:rPr>
                <w:rFonts w:ascii="Times New Roman" w:hAnsi="Times New Roman"/>
                <w:sz w:val="24"/>
                <w:szCs w:val="24"/>
              </w:rPr>
              <w:t>К/с</w:t>
            </w:r>
          </w:p>
        </w:tc>
        <w:tc>
          <w:tcPr>
            <w:tcW w:w="7195" w:type="dxa"/>
            <w:tcBorders>
              <w:top w:val="nil"/>
              <w:left w:val="nil"/>
              <w:bottom w:val="single" w:sz="8" w:space="0" w:color="auto"/>
              <w:right w:val="single" w:sz="8" w:space="0" w:color="auto"/>
            </w:tcBorders>
            <w:tcMar>
              <w:top w:w="0" w:type="dxa"/>
              <w:left w:w="108" w:type="dxa"/>
              <w:bottom w:w="0" w:type="dxa"/>
              <w:right w:w="108" w:type="dxa"/>
            </w:tcMar>
            <w:hideMark/>
          </w:tcPr>
          <w:p w:rsidR="00570515" w:rsidRPr="0092726E" w:rsidRDefault="00570515" w:rsidP="00291B88">
            <w:pPr>
              <w:spacing w:after="0" w:line="240" w:lineRule="auto"/>
              <w:rPr>
                <w:rFonts w:ascii="Times New Roman" w:hAnsi="Times New Roman"/>
                <w:sz w:val="24"/>
                <w:szCs w:val="24"/>
              </w:rPr>
            </w:pPr>
          </w:p>
        </w:tc>
      </w:tr>
      <w:tr w:rsidR="00570515" w:rsidRPr="0092726E" w:rsidTr="00291B88">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0515" w:rsidRPr="0092726E" w:rsidRDefault="00570515" w:rsidP="00291B88">
            <w:pPr>
              <w:spacing w:after="0" w:line="240" w:lineRule="auto"/>
              <w:rPr>
                <w:rFonts w:ascii="Times New Roman" w:hAnsi="Times New Roman"/>
                <w:sz w:val="24"/>
                <w:szCs w:val="24"/>
              </w:rPr>
            </w:pPr>
            <w:r w:rsidRPr="0092726E">
              <w:rPr>
                <w:rFonts w:ascii="Times New Roman" w:hAnsi="Times New Roman"/>
                <w:sz w:val="24"/>
                <w:szCs w:val="24"/>
              </w:rPr>
              <w:t>Р/с</w:t>
            </w:r>
          </w:p>
        </w:tc>
        <w:tc>
          <w:tcPr>
            <w:tcW w:w="7195" w:type="dxa"/>
            <w:tcBorders>
              <w:top w:val="nil"/>
              <w:left w:val="nil"/>
              <w:bottom w:val="single" w:sz="8" w:space="0" w:color="auto"/>
              <w:right w:val="single" w:sz="8" w:space="0" w:color="auto"/>
            </w:tcBorders>
            <w:tcMar>
              <w:top w:w="0" w:type="dxa"/>
              <w:left w:w="108" w:type="dxa"/>
              <w:bottom w:w="0" w:type="dxa"/>
              <w:right w:w="108" w:type="dxa"/>
            </w:tcMar>
            <w:hideMark/>
          </w:tcPr>
          <w:p w:rsidR="00570515" w:rsidRPr="0092726E" w:rsidRDefault="00570515" w:rsidP="00291B88">
            <w:pPr>
              <w:spacing w:after="0" w:line="240" w:lineRule="auto"/>
              <w:rPr>
                <w:rFonts w:ascii="Times New Roman" w:hAnsi="Times New Roman"/>
                <w:sz w:val="24"/>
                <w:szCs w:val="24"/>
              </w:rPr>
            </w:pPr>
          </w:p>
        </w:tc>
      </w:tr>
      <w:tr w:rsidR="00570515" w:rsidRPr="0092726E" w:rsidTr="00291B88">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0515" w:rsidRPr="0092726E" w:rsidRDefault="00570515" w:rsidP="00291B88">
            <w:pPr>
              <w:spacing w:after="0" w:line="240" w:lineRule="auto"/>
              <w:rPr>
                <w:rFonts w:ascii="Times New Roman" w:hAnsi="Times New Roman"/>
                <w:sz w:val="24"/>
                <w:szCs w:val="24"/>
              </w:rPr>
            </w:pPr>
            <w:r w:rsidRPr="0092726E">
              <w:rPr>
                <w:rFonts w:ascii="Times New Roman" w:hAnsi="Times New Roman"/>
                <w:sz w:val="24"/>
                <w:szCs w:val="24"/>
              </w:rPr>
              <w:t>БИК</w:t>
            </w:r>
          </w:p>
        </w:tc>
        <w:tc>
          <w:tcPr>
            <w:tcW w:w="7195" w:type="dxa"/>
            <w:tcBorders>
              <w:top w:val="nil"/>
              <w:left w:val="nil"/>
              <w:bottom w:val="single" w:sz="8" w:space="0" w:color="auto"/>
              <w:right w:val="single" w:sz="8" w:space="0" w:color="auto"/>
            </w:tcBorders>
            <w:tcMar>
              <w:top w:w="0" w:type="dxa"/>
              <w:left w:w="108" w:type="dxa"/>
              <w:bottom w:w="0" w:type="dxa"/>
              <w:right w:w="108" w:type="dxa"/>
            </w:tcMar>
            <w:hideMark/>
          </w:tcPr>
          <w:p w:rsidR="00570515" w:rsidRPr="0092726E" w:rsidRDefault="00570515" w:rsidP="00291B88">
            <w:pPr>
              <w:spacing w:after="0" w:line="240" w:lineRule="auto"/>
              <w:rPr>
                <w:rFonts w:ascii="Times New Roman" w:hAnsi="Times New Roman"/>
                <w:sz w:val="24"/>
                <w:szCs w:val="24"/>
              </w:rPr>
            </w:pPr>
          </w:p>
        </w:tc>
      </w:tr>
      <w:tr w:rsidR="00570515" w:rsidRPr="0092726E" w:rsidTr="00291B88">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0515" w:rsidRPr="0092726E" w:rsidRDefault="00570515" w:rsidP="00291B88">
            <w:pPr>
              <w:spacing w:after="0" w:line="240" w:lineRule="auto"/>
              <w:rPr>
                <w:rFonts w:ascii="Times New Roman" w:hAnsi="Times New Roman"/>
                <w:sz w:val="24"/>
                <w:szCs w:val="24"/>
              </w:rPr>
            </w:pPr>
            <w:r w:rsidRPr="0092726E">
              <w:rPr>
                <w:rFonts w:ascii="Times New Roman" w:hAnsi="Times New Roman"/>
                <w:sz w:val="24"/>
                <w:szCs w:val="24"/>
              </w:rPr>
              <w:t>ОКПО</w:t>
            </w:r>
          </w:p>
        </w:tc>
        <w:tc>
          <w:tcPr>
            <w:tcW w:w="7195" w:type="dxa"/>
            <w:tcBorders>
              <w:top w:val="nil"/>
              <w:left w:val="nil"/>
              <w:bottom w:val="single" w:sz="8" w:space="0" w:color="auto"/>
              <w:right w:val="single" w:sz="8" w:space="0" w:color="auto"/>
            </w:tcBorders>
            <w:tcMar>
              <w:top w:w="0" w:type="dxa"/>
              <w:left w:w="108" w:type="dxa"/>
              <w:bottom w:w="0" w:type="dxa"/>
              <w:right w:w="108" w:type="dxa"/>
            </w:tcMar>
            <w:hideMark/>
          </w:tcPr>
          <w:p w:rsidR="00570515" w:rsidRPr="0092726E" w:rsidRDefault="00570515" w:rsidP="00291B88">
            <w:pPr>
              <w:spacing w:after="0" w:line="240" w:lineRule="auto"/>
              <w:rPr>
                <w:rFonts w:ascii="Times New Roman" w:hAnsi="Times New Roman"/>
                <w:sz w:val="24"/>
                <w:szCs w:val="24"/>
              </w:rPr>
            </w:pPr>
          </w:p>
        </w:tc>
      </w:tr>
      <w:tr w:rsidR="00570515" w:rsidRPr="0092726E" w:rsidTr="00291B88">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0515" w:rsidRPr="0092726E" w:rsidRDefault="00570515" w:rsidP="00291B88">
            <w:pPr>
              <w:spacing w:after="0" w:line="240" w:lineRule="auto"/>
              <w:rPr>
                <w:rFonts w:ascii="Times New Roman" w:hAnsi="Times New Roman"/>
                <w:sz w:val="24"/>
                <w:szCs w:val="24"/>
              </w:rPr>
            </w:pPr>
            <w:r w:rsidRPr="0092726E">
              <w:rPr>
                <w:rFonts w:ascii="Times New Roman" w:hAnsi="Times New Roman"/>
                <w:sz w:val="24"/>
                <w:szCs w:val="24"/>
              </w:rPr>
              <w:t>ОГРН</w:t>
            </w:r>
          </w:p>
        </w:tc>
        <w:tc>
          <w:tcPr>
            <w:tcW w:w="7195" w:type="dxa"/>
            <w:tcBorders>
              <w:top w:val="nil"/>
              <w:left w:val="nil"/>
              <w:bottom w:val="single" w:sz="8" w:space="0" w:color="auto"/>
              <w:right w:val="single" w:sz="8" w:space="0" w:color="auto"/>
            </w:tcBorders>
            <w:tcMar>
              <w:top w:w="0" w:type="dxa"/>
              <w:left w:w="108" w:type="dxa"/>
              <w:bottom w:w="0" w:type="dxa"/>
              <w:right w:w="108" w:type="dxa"/>
            </w:tcMar>
            <w:hideMark/>
          </w:tcPr>
          <w:p w:rsidR="00570515" w:rsidRPr="0092726E" w:rsidRDefault="00570515" w:rsidP="00291B88">
            <w:pPr>
              <w:spacing w:after="0" w:line="240" w:lineRule="auto"/>
              <w:rPr>
                <w:rFonts w:ascii="Times New Roman" w:hAnsi="Times New Roman"/>
                <w:sz w:val="24"/>
                <w:szCs w:val="24"/>
              </w:rPr>
            </w:pPr>
          </w:p>
        </w:tc>
      </w:tr>
      <w:tr w:rsidR="00570515" w:rsidRPr="0092726E" w:rsidTr="00291B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52"/>
        </w:trPr>
        <w:tc>
          <w:tcPr>
            <w:tcW w:w="2375" w:type="dxa"/>
          </w:tcPr>
          <w:p w:rsidR="00570515" w:rsidRPr="00D22469" w:rsidRDefault="00570515" w:rsidP="00291B88">
            <w:pPr>
              <w:pStyle w:val="a5"/>
              <w:spacing w:line="240" w:lineRule="auto"/>
              <w:ind w:left="0"/>
              <w:rPr>
                <w:rFonts w:ascii="Times New Roman" w:hAnsi="Times New Roman"/>
                <w:sz w:val="24"/>
                <w:szCs w:val="24"/>
              </w:rPr>
            </w:pPr>
            <w:r w:rsidRPr="00D22469">
              <w:rPr>
                <w:rFonts w:ascii="Times New Roman" w:hAnsi="Times New Roman"/>
                <w:sz w:val="24"/>
                <w:szCs w:val="24"/>
              </w:rPr>
              <w:t>Электронная почта</w:t>
            </w:r>
          </w:p>
        </w:tc>
        <w:tc>
          <w:tcPr>
            <w:tcW w:w="7196" w:type="dxa"/>
          </w:tcPr>
          <w:p w:rsidR="00570515" w:rsidRPr="0092726E" w:rsidRDefault="00570515" w:rsidP="00291B88">
            <w:pPr>
              <w:pStyle w:val="a5"/>
              <w:spacing w:line="240" w:lineRule="auto"/>
              <w:ind w:left="0"/>
              <w:rPr>
                <w:rFonts w:ascii="Times New Roman" w:hAnsi="Times New Roman"/>
                <w:b/>
                <w:sz w:val="16"/>
                <w:szCs w:val="16"/>
              </w:rPr>
            </w:pPr>
          </w:p>
        </w:tc>
      </w:tr>
    </w:tbl>
    <w:p w:rsidR="00570515" w:rsidRPr="0092726E" w:rsidRDefault="00570515" w:rsidP="00570515">
      <w:pPr>
        <w:pStyle w:val="a5"/>
        <w:spacing w:line="240" w:lineRule="auto"/>
        <w:rPr>
          <w:rFonts w:ascii="Times New Roman" w:hAnsi="Times New Roman"/>
          <w:b/>
          <w:sz w:val="16"/>
          <w:szCs w:val="16"/>
        </w:rPr>
      </w:pPr>
    </w:p>
    <w:p w:rsidR="00570515" w:rsidRPr="0092726E" w:rsidRDefault="00570515" w:rsidP="00570515">
      <w:pPr>
        <w:pStyle w:val="a5"/>
        <w:spacing w:line="240" w:lineRule="auto"/>
        <w:rPr>
          <w:rFonts w:ascii="Times New Roman" w:hAnsi="Times New Roman"/>
          <w:sz w:val="24"/>
          <w:szCs w:val="24"/>
        </w:rPr>
      </w:pPr>
      <w:r w:rsidRPr="0092726E">
        <w:rPr>
          <w:rFonts w:ascii="Times New Roman" w:hAnsi="Times New Roman"/>
          <w:b/>
          <w:sz w:val="24"/>
          <w:szCs w:val="24"/>
        </w:rPr>
        <w:t>Заявитель:</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272"/>
      </w:tblGrid>
      <w:tr w:rsidR="00570515" w:rsidRPr="0092726E" w:rsidTr="00291B88">
        <w:trPr>
          <w:trHeight w:val="276"/>
        </w:trPr>
        <w:tc>
          <w:tcPr>
            <w:tcW w:w="2376" w:type="dxa"/>
          </w:tcPr>
          <w:p w:rsidR="00570515" w:rsidRPr="0092726E" w:rsidRDefault="00570515" w:rsidP="00291B88">
            <w:pPr>
              <w:spacing w:after="0" w:line="240" w:lineRule="auto"/>
              <w:rPr>
                <w:rFonts w:ascii="Times New Roman" w:hAnsi="Times New Roman"/>
                <w:sz w:val="24"/>
                <w:szCs w:val="24"/>
              </w:rPr>
            </w:pPr>
            <w:r w:rsidRPr="0092726E">
              <w:rPr>
                <w:rFonts w:ascii="Times New Roman" w:hAnsi="Times New Roman"/>
                <w:sz w:val="24"/>
                <w:szCs w:val="24"/>
              </w:rPr>
              <w:t>Наименование</w:t>
            </w:r>
          </w:p>
        </w:tc>
        <w:tc>
          <w:tcPr>
            <w:tcW w:w="7272" w:type="dxa"/>
          </w:tcPr>
          <w:p w:rsidR="00570515" w:rsidRPr="0092726E" w:rsidRDefault="00570515" w:rsidP="00291B88">
            <w:pPr>
              <w:spacing w:after="0" w:line="240" w:lineRule="auto"/>
              <w:rPr>
                <w:rFonts w:ascii="Times New Roman" w:hAnsi="Times New Roman"/>
                <w:sz w:val="24"/>
                <w:szCs w:val="24"/>
              </w:rPr>
            </w:pPr>
          </w:p>
        </w:tc>
      </w:tr>
      <w:tr w:rsidR="00570515" w:rsidRPr="0092726E" w:rsidTr="00291B88">
        <w:trPr>
          <w:trHeight w:val="260"/>
        </w:trPr>
        <w:tc>
          <w:tcPr>
            <w:tcW w:w="2376" w:type="dxa"/>
          </w:tcPr>
          <w:p w:rsidR="00570515" w:rsidRPr="0092726E" w:rsidRDefault="00570515" w:rsidP="00291B88">
            <w:pPr>
              <w:spacing w:after="0" w:line="240" w:lineRule="auto"/>
              <w:rPr>
                <w:rFonts w:ascii="Times New Roman" w:hAnsi="Times New Roman"/>
                <w:sz w:val="24"/>
                <w:szCs w:val="24"/>
              </w:rPr>
            </w:pPr>
            <w:r>
              <w:rPr>
                <w:rFonts w:ascii="Times New Roman" w:hAnsi="Times New Roman"/>
                <w:sz w:val="24"/>
                <w:szCs w:val="24"/>
              </w:rPr>
              <w:t>А</w:t>
            </w:r>
            <w:r w:rsidRPr="0092726E">
              <w:rPr>
                <w:rFonts w:ascii="Times New Roman" w:hAnsi="Times New Roman"/>
                <w:sz w:val="24"/>
                <w:szCs w:val="24"/>
              </w:rPr>
              <w:t xml:space="preserve">дрес </w:t>
            </w:r>
          </w:p>
        </w:tc>
        <w:tc>
          <w:tcPr>
            <w:tcW w:w="7272" w:type="dxa"/>
          </w:tcPr>
          <w:p w:rsidR="00570515" w:rsidRPr="0092726E" w:rsidRDefault="00570515" w:rsidP="00291B88">
            <w:pPr>
              <w:spacing w:after="0" w:line="240" w:lineRule="auto"/>
              <w:rPr>
                <w:rFonts w:ascii="Times New Roman" w:hAnsi="Times New Roman"/>
                <w:sz w:val="24"/>
                <w:szCs w:val="24"/>
              </w:rPr>
            </w:pPr>
          </w:p>
        </w:tc>
      </w:tr>
      <w:tr w:rsidR="00570515" w:rsidRPr="0092726E" w:rsidTr="00291B88">
        <w:trPr>
          <w:trHeight w:val="276"/>
        </w:trPr>
        <w:tc>
          <w:tcPr>
            <w:tcW w:w="2376" w:type="dxa"/>
          </w:tcPr>
          <w:p w:rsidR="00570515" w:rsidRPr="0092726E" w:rsidRDefault="00570515" w:rsidP="00291B88">
            <w:pPr>
              <w:spacing w:after="0" w:line="240" w:lineRule="auto"/>
              <w:rPr>
                <w:rFonts w:ascii="Times New Roman" w:hAnsi="Times New Roman"/>
                <w:sz w:val="24"/>
                <w:szCs w:val="24"/>
              </w:rPr>
            </w:pPr>
            <w:r w:rsidRPr="0092726E">
              <w:rPr>
                <w:rFonts w:ascii="Times New Roman" w:hAnsi="Times New Roman"/>
                <w:sz w:val="24"/>
                <w:szCs w:val="24"/>
              </w:rPr>
              <w:t>Почтовый адрес</w:t>
            </w:r>
          </w:p>
        </w:tc>
        <w:tc>
          <w:tcPr>
            <w:tcW w:w="7272" w:type="dxa"/>
          </w:tcPr>
          <w:p w:rsidR="00570515" w:rsidRPr="0092726E" w:rsidRDefault="00570515" w:rsidP="00291B88">
            <w:pPr>
              <w:spacing w:after="0" w:line="240" w:lineRule="auto"/>
              <w:rPr>
                <w:rFonts w:ascii="Times New Roman" w:hAnsi="Times New Roman"/>
                <w:sz w:val="24"/>
                <w:szCs w:val="24"/>
              </w:rPr>
            </w:pPr>
          </w:p>
        </w:tc>
      </w:tr>
      <w:tr w:rsidR="00570515" w:rsidRPr="0092726E" w:rsidTr="00291B88">
        <w:trPr>
          <w:trHeight w:val="426"/>
        </w:trPr>
        <w:tc>
          <w:tcPr>
            <w:tcW w:w="2376" w:type="dxa"/>
          </w:tcPr>
          <w:p w:rsidR="00570515" w:rsidRPr="0092726E" w:rsidRDefault="00570515" w:rsidP="00291B88">
            <w:pPr>
              <w:spacing w:after="0" w:line="240" w:lineRule="auto"/>
              <w:rPr>
                <w:rFonts w:ascii="Times New Roman" w:hAnsi="Times New Roman"/>
                <w:sz w:val="24"/>
                <w:szCs w:val="24"/>
              </w:rPr>
            </w:pPr>
            <w:r w:rsidRPr="0092726E">
              <w:rPr>
                <w:rFonts w:ascii="Times New Roman" w:hAnsi="Times New Roman"/>
                <w:sz w:val="24"/>
                <w:szCs w:val="24"/>
              </w:rPr>
              <w:lastRenderedPageBreak/>
              <w:t>ИНН</w:t>
            </w:r>
          </w:p>
        </w:tc>
        <w:tc>
          <w:tcPr>
            <w:tcW w:w="7272" w:type="dxa"/>
          </w:tcPr>
          <w:p w:rsidR="00570515" w:rsidRPr="0092726E" w:rsidRDefault="00570515" w:rsidP="00291B88">
            <w:pPr>
              <w:spacing w:after="0" w:line="240" w:lineRule="auto"/>
              <w:rPr>
                <w:rFonts w:ascii="Times New Roman" w:hAnsi="Times New Roman"/>
                <w:sz w:val="24"/>
                <w:szCs w:val="24"/>
              </w:rPr>
            </w:pPr>
          </w:p>
        </w:tc>
      </w:tr>
      <w:tr w:rsidR="00570515" w:rsidRPr="0092726E" w:rsidTr="00291B88">
        <w:trPr>
          <w:trHeight w:val="260"/>
        </w:trPr>
        <w:tc>
          <w:tcPr>
            <w:tcW w:w="2376" w:type="dxa"/>
          </w:tcPr>
          <w:p w:rsidR="00570515" w:rsidRPr="0092726E" w:rsidRDefault="00570515" w:rsidP="00291B88">
            <w:pPr>
              <w:spacing w:after="0" w:line="240" w:lineRule="auto"/>
              <w:rPr>
                <w:rFonts w:ascii="Times New Roman" w:hAnsi="Times New Roman"/>
                <w:sz w:val="24"/>
                <w:szCs w:val="24"/>
              </w:rPr>
            </w:pPr>
            <w:r w:rsidRPr="0092726E">
              <w:rPr>
                <w:rFonts w:ascii="Times New Roman" w:hAnsi="Times New Roman"/>
                <w:sz w:val="24"/>
                <w:szCs w:val="24"/>
              </w:rPr>
              <w:t>КПП</w:t>
            </w:r>
          </w:p>
        </w:tc>
        <w:tc>
          <w:tcPr>
            <w:tcW w:w="7272" w:type="dxa"/>
          </w:tcPr>
          <w:p w:rsidR="00570515" w:rsidRPr="0092726E" w:rsidRDefault="00570515" w:rsidP="00291B88">
            <w:pPr>
              <w:spacing w:after="0" w:line="240" w:lineRule="auto"/>
              <w:rPr>
                <w:rFonts w:ascii="Times New Roman" w:hAnsi="Times New Roman"/>
                <w:sz w:val="24"/>
                <w:szCs w:val="24"/>
              </w:rPr>
            </w:pPr>
          </w:p>
        </w:tc>
      </w:tr>
      <w:tr w:rsidR="00570515" w:rsidRPr="0092726E" w:rsidTr="00291B88">
        <w:trPr>
          <w:trHeight w:val="298"/>
        </w:trPr>
        <w:tc>
          <w:tcPr>
            <w:tcW w:w="2376" w:type="dxa"/>
          </w:tcPr>
          <w:p w:rsidR="00570515" w:rsidRPr="0092726E" w:rsidRDefault="00570515" w:rsidP="00291B88">
            <w:pPr>
              <w:spacing w:after="0" w:line="240" w:lineRule="auto"/>
              <w:rPr>
                <w:rFonts w:ascii="Times New Roman" w:hAnsi="Times New Roman"/>
                <w:sz w:val="24"/>
                <w:szCs w:val="24"/>
              </w:rPr>
            </w:pPr>
            <w:r w:rsidRPr="0092726E">
              <w:rPr>
                <w:rFonts w:ascii="Times New Roman" w:hAnsi="Times New Roman"/>
                <w:sz w:val="24"/>
                <w:szCs w:val="24"/>
              </w:rPr>
              <w:t>Банк</w:t>
            </w:r>
          </w:p>
        </w:tc>
        <w:tc>
          <w:tcPr>
            <w:tcW w:w="7272" w:type="dxa"/>
          </w:tcPr>
          <w:p w:rsidR="00570515" w:rsidRPr="0092726E" w:rsidRDefault="00570515" w:rsidP="00291B88">
            <w:pPr>
              <w:pStyle w:val="a5"/>
              <w:spacing w:line="240" w:lineRule="auto"/>
              <w:ind w:left="33"/>
              <w:jc w:val="both"/>
              <w:rPr>
                <w:rFonts w:ascii="Times New Roman" w:hAnsi="Times New Roman"/>
                <w:sz w:val="24"/>
                <w:szCs w:val="24"/>
              </w:rPr>
            </w:pPr>
          </w:p>
        </w:tc>
      </w:tr>
      <w:tr w:rsidR="00570515" w:rsidRPr="0092726E" w:rsidTr="00291B88">
        <w:trPr>
          <w:trHeight w:val="260"/>
        </w:trPr>
        <w:tc>
          <w:tcPr>
            <w:tcW w:w="2376" w:type="dxa"/>
          </w:tcPr>
          <w:p w:rsidR="00570515" w:rsidRPr="0092726E" w:rsidRDefault="00570515" w:rsidP="00291B88">
            <w:pPr>
              <w:spacing w:after="0" w:line="240" w:lineRule="auto"/>
              <w:rPr>
                <w:rFonts w:ascii="Times New Roman" w:hAnsi="Times New Roman"/>
                <w:sz w:val="24"/>
                <w:szCs w:val="24"/>
              </w:rPr>
            </w:pPr>
            <w:r w:rsidRPr="0092726E">
              <w:rPr>
                <w:rFonts w:ascii="Times New Roman" w:hAnsi="Times New Roman"/>
                <w:sz w:val="24"/>
                <w:szCs w:val="24"/>
              </w:rPr>
              <w:t>К/с</w:t>
            </w:r>
          </w:p>
        </w:tc>
        <w:tc>
          <w:tcPr>
            <w:tcW w:w="7272" w:type="dxa"/>
          </w:tcPr>
          <w:p w:rsidR="00570515" w:rsidRPr="0092726E" w:rsidRDefault="00570515" w:rsidP="00291B88">
            <w:pPr>
              <w:spacing w:after="0" w:line="240" w:lineRule="auto"/>
              <w:rPr>
                <w:rFonts w:ascii="Times New Roman" w:hAnsi="Times New Roman"/>
                <w:sz w:val="24"/>
                <w:szCs w:val="24"/>
              </w:rPr>
            </w:pPr>
          </w:p>
        </w:tc>
      </w:tr>
      <w:tr w:rsidR="00570515" w:rsidRPr="0092726E" w:rsidTr="00291B88">
        <w:trPr>
          <w:trHeight w:val="276"/>
        </w:trPr>
        <w:tc>
          <w:tcPr>
            <w:tcW w:w="2376" w:type="dxa"/>
          </w:tcPr>
          <w:p w:rsidR="00570515" w:rsidRPr="0092726E" w:rsidRDefault="00570515" w:rsidP="00291B88">
            <w:pPr>
              <w:spacing w:after="0" w:line="240" w:lineRule="auto"/>
              <w:rPr>
                <w:rFonts w:ascii="Times New Roman" w:hAnsi="Times New Roman"/>
                <w:sz w:val="24"/>
                <w:szCs w:val="24"/>
              </w:rPr>
            </w:pPr>
            <w:r w:rsidRPr="0092726E">
              <w:rPr>
                <w:rFonts w:ascii="Times New Roman" w:hAnsi="Times New Roman"/>
                <w:sz w:val="24"/>
                <w:szCs w:val="24"/>
              </w:rPr>
              <w:t>Р/с</w:t>
            </w:r>
          </w:p>
        </w:tc>
        <w:tc>
          <w:tcPr>
            <w:tcW w:w="7272" w:type="dxa"/>
          </w:tcPr>
          <w:p w:rsidR="00570515" w:rsidRPr="0092726E" w:rsidRDefault="00570515" w:rsidP="00291B88">
            <w:pPr>
              <w:spacing w:after="0" w:line="240" w:lineRule="auto"/>
              <w:rPr>
                <w:rFonts w:ascii="Times New Roman" w:hAnsi="Times New Roman"/>
                <w:sz w:val="24"/>
                <w:szCs w:val="24"/>
              </w:rPr>
            </w:pPr>
          </w:p>
        </w:tc>
      </w:tr>
      <w:tr w:rsidR="00570515" w:rsidRPr="0092726E" w:rsidTr="00291B88">
        <w:trPr>
          <w:trHeight w:val="260"/>
        </w:trPr>
        <w:tc>
          <w:tcPr>
            <w:tcW w:w="2376" w:type="dxa"/>
          </w:tcPr>
          <w:p w:rsidR="00570515" w:rsidRPr="0092726E" w:rsidRDefault="00570515" w:rsidP="00291B88">
            <w:pPr>
              <w:spacing w:after="0" w:line="240" w:lineRule="auto"/>
              <w:rPr>
                <w:rFonts w:ascii="Times New Roman" w:hAnsi="Times New Roman"/>
                <w:sz w:val="24"/>
                <w:szCs w:val="24"/>
              </w:rPr>
            </w:pPr>
            <w:r w:rsidRPr="0092726E">
              <w:rPr>
                <w:rFonts w:ascii="Times New Roman" w:hAnsi="Times New Roman"/>
                <w:sz w:val="24"/>
                <w:szCs w:val="24"/>
              </w:rPr>
              <w:t>БИК</w:t>
            </w:r>
          </w:p>
        </w:tc>
        <w:tc>
          <w:tcPr>
            <w:tcW w:w="7272" w:type="dxa"/>
          </w:tcPr>
          <w:p w:rsidR="00570515" w:rsidRPr="0092726E" w:rsidRDefault="00570515" w:rsidP="00291B88">
            <w:pPr>
              <w:spacing w:after="0" w:line="240" w:lineRule="auto"/>
              <w:rPr>
                <w:rFonts w:ascii="Times New Roman" w:hAnsi="Times New Roman"/>
                <w:sz w:val="24"/>
                <w:szCs w:val="24"/>
              </w:rPr>
            </w:pPr>
          </w:p>
        </w:tc>
      </w:tr>
      <w:tr w:rsidR="00570515" w:rsidRPr="0092726E" w:rsidTr="00291B88">
        <w:trPr>
          <w:trHeight w:val="276"/>
        </w:trPr>
        <w:tc>
          <w:tcPr>
            <w:tcW w:w="2376" w:type="dxa"/>
          </w:tcPr>
          <w:p w:rsidR="00570515" w:rsidRPr="0092726E" w:rsidRDefault="00570515" w:rsidP="00291B88">
            <w:pPr>
              <w:spacing w:after="0" w:line="240" w:lineRule="auto"/>
              <w:rPr>
                <w:rFonts w:ascii="Times New Roman" w:hAnsi="Times New Roman"/>
                <w:sz w:val="24"/>
                <w:szCs w:val="24"/>
              </w:rPr>
            </w:pPr>
            <w:r w:rsidRPr="0092726E">
              <w:rPr>
                <w:rFonts w:ascii="Times New Roman" w:hAnsi="Times New Roman"/>
                <w:sz w:val="24"/>
                <w:szCs w:val="24"/>
              </w:rPr>
              <w:t>ОГРН</w:t>
            </w:r>
          </w:p>
        </w:tc>
        <w:tc>
          <w:tcPr>
            <w:tcW w:w="7272" w:type="dxa"/>
          </w:tcPr>
          <w:p w:rsidR="00570515" w:rsidRPr="0092726E" w:rsidRDefault="00570515" w:rsidP="00291B88">
            <w:pPr>
              <w:spacing w:after="0" w:line="240" w:lineRule="auto"/>
              <w:rPr>
                <w:rFonts w:ascii="Times New Roman" w:hAnsi="Times New Roman"/>
                <w:sz w:val="24"/>
                <w:szCs w:val="24"/>
              </w:rPr>
            </w:pPr>
          </w:p>
        </w:tc>
      </w:tr>
      <w:tr w:rsidR="00570515" w:rsidRPr="0092726E" w:rsidTr="00291B88">
        <w:tblPrEx>
          <w:tblLook w:val="0000" w:firstRow="0" w:lastRow="0" w:firstColumn="0" w:lastColumn="0" w:noHBand="0" w:noVBand="0"/>
        </w:tblPrEx>
        <w:trPr>
          <w:trHeight w:val="327"/>
        </w:trPr>
        <w:tc>
          <w:tcPr>
            <w:tcW w:w="2375" w:type="dxa"/>
          </w:tcPr>
          <w:p w:rsidR="00570515" w:rsidRPr="00D22469" w:rsidRDefault="00570515" w:rsidP="00291B88">
            <w:pPr>
              <w:spacing w:line="240" w:lineRule="auto"/>
              <w:rPr>
                <w:rFonts w:ascii="Times New Roman" w:hAnsi="Times New Roman"/>
                <w:sz w:val="24"/>
                <w:szCs w:val="24"/>
              </w:rPr>
            </w:pPr>
            <w:r w:rsidRPr="00D22469">
              <w:rPr>
                <w:rFonts w:ascii="Times New Roman" w:hAnsi="Times New Roman"/>
                <w:sz w:val="24"/>
                <w:szCs w:val="24"/>
              </w:rPr>
              <w:t>Электронная почта</w:t>
            </w:r>
          </w:p>
        </w:tc>
        <w:tc>
          <w:tcPr>
            <w:tcW w:w="7273" w:type="dxa"/>
          </w:tcPr>
          <w:p w:rsidR="00570515" w:rsidRPr="0092726E" w:rsidRDefault="00570515" w:rsidP="00291B88">
            <w:pPr>
              <w:spacing w:line="240" w:lineRule="auto"/>
              <w:jc w:val="center"/>
              <w:rPr>
                <w:rFonts w:ascii="Times New Roman" w:hAnsi="Times New Roman"/>
                <w:b/>
                <w:lang w:val="en-US"/>
              </w:rPr>
            </w:pPr>
          </w:p>
        </w:tc>
      </w:tr>
    </w:tbl>
    <w:p w:rsidR="00570515" w:rsidRPr="0092726E" w:rsidRDefault="00570515" w:rsidP="00570515">
      <w:pPr>
        <w:spacing w:line="240" w:lineRule="auto"/>
        <w:jc w:val="center"/>
        <w:rPr>
          <w:rFonts w:ascii="Times New Roman" w:hAnsi="Times New Roman"/>
          <w:b/>
          <w:lang w:val="en-US"/>
        </w:rPr>
      </w:pPr>
    </w:p>
    <w:p w:rsidR="00570515" w:rsidRPr="0092726E" w:rsidRDefault="00570515" w:rsidP="00570515">
      <w:pPr>
        <w:spacing w:line="240" w:lineRule="auto"/>
        <w:jc w:val="center"/>
        <w:rPr>
          <w:rFonts w:ascii="Times New Roman" w:hAnsi="Times New Roman"/>
          <w:b/>
        </w:rPr>
      </w:pPr>
      <w:r w:rsidRPr="0092726E">
        <w:rPr>
          <w:rFonts w:ascii="Times New Roman" w:hAnsi="Times New Roman"/>
          <w:b/>
        </w:rPr>
        <w:t>Подписи сторон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860"/>
      </w:tblGrid>
      <w:tr w:rsidR="00570515" w:rsidRPr="0092726E" w:rsidTr="00291B88">
        <w:tc>
          <w:tcPr>
            <w:tcW w:w="4788" w:type="dxa"/>
            <w:tcBorders>
              <w:top w:val="nil"/>
              <w:left w:val="nil"/>
              <w:bottom w:val="nil"/>
              <w:right w:val="nil"/>
            </w:tcBorders>
            <w:hideMark/>
          </w:tcPr>
          <w:p w:rsidR="00570515" w:rsidRPr="0092726E" w:rsidRDefault="00570515" w:rsidP="00291B88">
            <w:pPr>
              <w:spacing w:line="240" w:lineRule="auto"/>
              <w:rPr>
                <w:rFonts w:ascii="Times New Roman" w:hAnsi="Times New Roman"/>
                <w:b/>
              </w:rPr>
            </w:pPr>
            <w:r w:rsidRPr="0092726E">
              <w:rPr>
                <w:rFonts w:ascii="Times New Roman" w:hAnsi="Times New Roman"/>
                <w:b/>
              </w:rPr>
              <w:t>Сетевая организация:</w:t>
            </w:r>
          </w:p>
        </w:tc>
        <w:tc>
          <w:tcPr>
            <w:tcW w:w="4860" w:type="dxa"/>
            <w:tcBorders>
              <w:top w:val="nil"/>
              <w:left w:val="nil"/>
              <w:bottom w:val="nil"/>
              <w:right w:val="nil"/>
            </w:tcBorders>
            <w:hideMark/>
          </w:tcPr>
          <w:p w:rsidR="00570515" w:rsidRPr="0092726E" w:rsidRDefault="00570515" w:rsidP="00291B88">
            <w:pPr>
              <w:spacing w:line="240" w:lineRule="auto"/>
              <w:rPr>
                <w:rFonts w:ascii="Times New Roman" w:hAnsi="Times New Roman"/>
                <w:b/>
              </w:rPr>
            </w:pPr>
            <w:r w:rsidRPr="0092726E">
              <w:rPr>
                <w:rFonts w:ascii="Times New Roman" w:hAnsi="Times New Roman"/>
                <w:b/>
              </w:rPr>
              <w:t>Заявитель:</w:t>
            </w:r>
          </w:p>
        </w:tc>
      </w:tr>
      <w:tr w:rsidR="00570515" w:rsidRPr="00C8737E" w:rsidTr="00291B88">
        <w:tc>
          <w:tcPr>
            <w:tcW w:w="4788" w:type="dxa"/>
            <w:tcBorders>
              <w:top w:val="nil"/>
              <w:left w:val="nil"/>
              <w:bottom w:val="nil"/>
              <w:right w:val="nil"/>
            </w:tcBorders>
            <w:hideMark/>
          </w:tcPr>
          <w:p w:rsidR="00570515" w:rsidRPr="0092726E" w:rsidRDefault="00570515" w:rsidP="00291B88">
            <w:pPr>
              <w:spacing w:line="240" w:lineRule="auto"/>
              <w:rPr>
                <w:rFonts w:ascii="Times New Roman" w:hAnsi="Times New Roman"/>
                <w:sz w:val="24"/>
                <w:szCs w:val="24"/>
              </w:rPr>
            </w:pPr>
          </w:p>
          <w:p w:rsidR="00570515" w:rsidRPr="0092726E" w:rsidRDefault="00570515" w:rsidP="00291B88">
            <w:pPr>
              <w:spacing w:line="240" w:lineRule="auto"/>
              <w:rPr>
                <w:rFonts w:ascii="Times New Roman" w:hAnsi="Times New Roman"/>
                <w:sz w:val="24"/>
                <w:szCs w:val="24"/>
              </w:rPr>
            </w:pPr>
            <w:r w:rsidRPr="0092726E">
              <w:rPr>
                <w:rFonts w:ascii="Times New Roman" w:hAnsi="Times New Roman"/>
                <w:sz w:val="24"/>
                <w:szCs w:val="24"/>
              </w:rPr>
              <w:t>_________________/_____________ /</w:t>
            </w:r>
          </w:p>
          <w:p w:rsidR="00570515" w:rsidRPr="00CD686A" w:rsidRDefault="00570515" w:rsidP="00291B88">
            <w:pPr>
              <w:spacing w:line="240" w:lineRule="auto"/>
              <w:rPr>
                <w:rFonts w:ascii="Times New Roman" w:hAnsi="Times New Roman"/>
                <w:sz w:val="18"/>
                <w:szCs w:val="18"/>
              </w:rPr>
            </w:pPr>
            <w:r w:rsidRPr="00CD686A">
              <w:rPr>
                <w:rFonts w:ascii="Times New Roman" w:hAnsi="Times New Roman"/>
                <w:sz w:val="18"/>
                <w:szCs w:val="18"/>
              </w:rPr>
              <w:t xml:space="preserve">          М.П.</w:t>
            </w:r>
          </w:p>
        </w:tc>
        <w:tc>
          <w:tcPr>
            <w:tcW w:w="4860" w:type="dxa"/>
            <w:tcBorders>
              <w:top w:val="nil"/>
              <w:left w:val="nil"/>
              <w:bottom w:val="nil"/>
              <w:right w:val="nil"/>
            </w:tcBorders>
            <w:hideMark/>
          </w:tcPr>
          <w:p w:rsidR="00570515" w:rsidRPr="0092726E" w:rsidRDefault="00570515" w:rsidP="00291B88">
            <w:pPr>
              <w:spacing w:line="240" w:lineRule="auto"/>
              <w:rPr>
                <w:rFonts w:ascii="Times New Roman" w:hAnsi="Times New Roman"/>
                <w:sz w:val="24"/>
                <w:szCs w:val="24"/>
              </w:rPr>
            </w:pPr>
            <w:r w:rsidRPr="0092726E">
              <w:rPr>
                <w:rFonts w:ascii="Times New Roman" w:hAnsi="Times New Roman"/>
                <w:sz w:val="24"/>
                <w:szCs w:val="24"/>
              </w:rPr>
              <w:t xml:space="preserve"> </w:t>
            </w:r>
          </w:p>
          <w:p w:rsidR="00570515" w:rsidRPr="00C12102" w:rsidRDefault="00570515" w:rsidP="00291B88">
            <w:pPr>
              <w:spacing w:line="240" w:lineRule="auto"/>
              <w:rPr>
                <w:rFonts w:ascii="Times New Roman" w:hAnsi="Times New Roman"/>
                <w:sz w:val="24"/>
                <w:szCs w:val="24"/>
              </w:rPr>
            </w:pPr>
            <w:r w:rsidRPr="0092726E">
              <w:rPr>
                <w:rFonts w:ascii="Times New Roman" w:hAnsi="Times New Roman"/>
                <w:sz w:val="24"/>
                <w:szCs w:val="24"/>
              </w:rPr>
              <w:t>_______________/____________________/</w:t>
            </w:r>
            <w:r w:rsidRPr="00C12102">
              <w:rPr>
                <w:rFonts w:ascii="Times New Roman" w:hAnsi="Times New Roman"/>
                <w:sz w:val="24"/>
                <w:szCs w:val="24"/>
              </w:rPr>
              <w:t xml:space="preserve"> </w:t>
            </w:r>
          </w:p>
          <w:p w:rsidR="00570515" w:rsidRPr="00C12102" w:rsidRDefault="00570515" w:rsidP="00291B88">
            <w:pPr>
              <w:spacing w:line="240" w:lineRule="auto"/>
              <w:rPr>
                <w:rFonts w:ascii="Times New Roman" w:hAnsi="Times New Roman"/>
                <w:sz w:val="24"/>
                <w:szCs w:val="24"/>
              </w:rPr>
            </w:pPr>
          </w:p>
        </w:tc>
      </w:tr>
    </w:tbl>
    <w:p w:rsidR="00570515" w:rsidRPr="00CD686A" w:rsidRDefault="00570515" w:rsidP="00570515">
      <w:pPr>
        <w:spacing w:line="240" w:lineRule="auto"/>
      </w:pPr>
    </w:p>
    <w:p w:rsidR="00624ACF" w:rsidRPr="0026156E" w:rsidRDefault="00624ACF" w:rsidP="00624ACF">
      <w:pPr>
        <w:widowControl w:val="0"/>
        <w:spacing w:after="0" w:line="240" w:lineRule="auto"/>
        <w:jc w:val="both"/>
        <w:rPr>
          <w:rFonts w:ascii="Times New Roman" w:hAnsi="Times New Roman"/>
          <w:bCs/>
          <w:sz w:val="24"/>
          <w:szCs w:val="24"/>
        </w:rPr>
      </w:pPr>
    </w:p>
    <w:sectPr w:rsidR="00624ACF" w:rsidRPr="0026156E" w:rsidSect="00E72511">
      <w:headerReference w:type="default" r:id="rId8"/>
      <w:pgSz w:w="11906" w:h="16838"/>
      <w:pgMar w:top="709" w:right="566" w:bottom="426" w:left="993" w:header="142"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307" w:rsidRDefault="00FA5307">
      <w:pPr>
        <w:spacing w:after="0" w:line="240" w:lineRule="auto"/>
      </w:pPr>
      <w:r>
        <w:separator/>
      </w:r>
    </w:p>
  </w:endnote>
  <w:endnote w:type="continuationSeparator" w:id="0">
    <w:p w:rsidR="00FA5307" w:rsidRDefault="00FA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307" w:rsidRDefault="00FA5307">
      <w:pPr>
        <w:spacing w:after="0" w:line="240" w:lineRule="auto"/>
      </w:pPr>
      <w:r>
        <w:separator/>
      </w:r>
    </w:p>
  </w:footnote>
  <w:footnote w:type="continuationSeparator" w:id="0">
    <w:p w:rsidR="00FA5307" w:rsidRDefault="00FA5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ACF" w:rsidRDefault="00624ACF">
    <w:pPr>
      <w:pStyle w:val="a6"/>
      <w:jc w:val="center"/>
    </w:pPr>
  </w:p>
  <w:p w:rsidR="00624ACF" w:rsidRDefault="00624AC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D4E5EEC"/>
    <w:lvl w:ilvl="0">
      <w:start w:val="1"/>
      <w:numFmt w:val="decimal"/>
      <w:pStyle w:val="a"/>
      <w:lvlText w:val="%1."/>
      <w:lvlJc w:val="left"/>
      <w:pPr>
        <w:tabs>
          <w:tab w:val="num" w:pos="360"/>
        </w:tabs>
        <w:ind w:left="360" w:hanging="360"/>
      </w:pPr>
      <w:rPr>
        <w:b w:val="0"/>
      </w:rPr>
    </w:lvl>
  </w:abstractNum>
  <w:abstractNum w:abstractNumId="1" w15:restartNumberingAfterBreak="0">
    <w:nsid w:val="0E3E21AA"/>
    <w:multiLevelType w:val="hybridMultilevel"/>
    <w:tmpl w:val="C31A3446"/>
    <w:lvl w:ilvl="0" w:tplc="ADAE7806">
      <w:start w:val="1"/>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0F2B1CD7"/>
    <w:multiLevelType w:val="hybridMultilevel"/>
    <w:tmpl w:val="30686A36"/>
    <w:lvl w:ilvl="0" w:tplc="ADAE780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49679F"/>
    <w:multiLevelType w:val="multilevel"/>
    <w:tmpl w:val="FEB055E6"/>
    <w:lvl w:ilvl="0">
      <w:start w:val="1"/>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202E3437"/>
    <w:multiLevelType w:val="multilevel"/>
    <w:tmpl w:val="57EC7CF6"/>
    <w:lvl w:ilvl="0">
      <w:start w:val="1"/>
      <w:numFmt w:val="decimal"/>
      <w:pStyle w:val="a0"/>
      <w:lvlText w:val="%1."/>
      <w:lvlJc w:val="left"/>
      <w:pPr>
        <w:tabs>
          <w:tab w:val="num" w:pos="420"/>
        </w:tabs>
        <w:ind w:left="420" w:hanging="420"/>
      </w:pPr>
    </w:lvl>
    <w:lvl w:ilvl="1">
      <w:start w:val="1"/>
      <w:numFmt w:val="decimal"/>
      <w:pStyle w:val="1"/>
      <w:lvlText w:val="%1.%2."/>
      <w:lvlJc w:val="left"/>
      <w:pPr>
        <w:tabs>
          <w:tab w:val="num" w:pos="1697"/>
        </w:tabs>
        <w:ind w:left="1697" w:hanging="420"/>
      </w:pPr>
      <w:rPr>
        <w:sz w:val="24"/>
        <w:szCs w:val="24"/>
      </w:rPr>
    </w:lvl>
    <w:lvl w:ilvl="2">
      <w:start w:val="1"/>
      <w:numFmt w:val="decimal"/>
      <w:pStyle w:val="11"/>
      <w:lvlText w:val="%1.%2.%3."/>
      <w:lvlJc w:val="left"/>
      <w:pPr>
        <w:tabs>
          <w:tab w:val="num" w:pos="720"/>
        </w:tabs>
        <w:ind w:left="720" w:hanging="720"/>
      </w:pPr>
    </w:lvl>
    <w:lvl w:ilvl="3">
      <w:start w:val="1"/>
      <w:numFmt w:val="decimal"/>
      <w:pStyle w:val="111"/>
      <w:lvlText w:val="%1.%2.%3.%4."/>
      <w:lvlJc w:val="left"/>
      <w:pPr>
        <w:tabs>
          <w:tab w:val="num" w:pos="720"/>
        </w:tabs>
        <w:ind w:left="720" w:hanging="720"/>
      </w:pPr>
    </w:lvl>
    <w:lvl w:ilvl="4">
      <w:start w:val="1"/>
      <w:numFmt w:val="decimal"/>
      <w:pStyle w:val="1111"/>
      <w:lvlText w:val="%1.%2.%3.%4.%5."/>
      <w:lvlJc w:val="left"/>
      <w:pPr>
        <w:tabs>
          <w:tab w:val="num" w:pos="1080"/>
        </w:tabs>
        <w:ind w:left="1080" w:hanging="1080"/>
      </w:pPr>
    </w:lvl>
    <w:lvl w:ilvl="5">
      <w:start w:val="1"/>
      <w:numFmt w:val="decimal"/>
      <w:pStyle w:val="11111"/>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F592711"/>
    <w:multiLevelType w:val="multilevel"/>
    <w:tmpl w:val="F174A6C8"/>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15:restartNumberingAfterBreak="0">
    <w:nsid w:val="4F1A4C13"/>
    <w:multiLevelType w:val="multilevel"/>
    <w:tmpl w:val="1BCA7FAC"/>
    <w:lvl w:ilvl="0">
      <w:start w:val="5"/>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B5A670A"/>
    <w:multiLevelType w:val="multilevel"/>
    <w:tmpl w:val="FE246B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0E21292"/>
    <w:multiLevelType w:val="multilevel"/>
    <w:tmpl w:val="F174A6C8"/>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6B223AFA"/>
    <w:multiLevelType w:val="multilevel"/>
    <w:tmpl w:val="FE246B0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B8224D5"/>
    <w:multiLevelType w:val="multilevel"/>
    <w:tmpl w:val="7E5024C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17431D7"/>
    <w:multiLevelType w:val="multilevel"/>
    <w:tmpl w:val="66C65B14"/>
    <w:lvl w:ilvl="0">
      <w:start w:val="5"/>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abstractNumId w:val="1"/>
  </w:num>
  <w:num w:numId="2">
    <w:abstractNumId w:val="9"/>
  </w:num>
  <w:num w:numId="3">
    <w:abstractNumId w:val="2"/>
  </w:num>
  <w:num w:numId="4">
    <w:abstractNumId w:val="8"/>
  </w:num>
  <w:num w:numId="5">
    <w:abstractNumId w:val="6"/>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10"/>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lvlOverride w:ilvl="2"/>
    <w:lvlOverride w:ilvl="3"/>
    <w:lvlOverride w:ilvl="4"/>
    <w:lvlOverride w:ilvl="5"/>
    <w:lvlOverride w:ilvl="6"/>
    <w:lvlOverride w:ilvl="7"/>
    <w:lvlOverride w:ilvl="8"/>
  </w:num>
  <w:num w:numId="1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lvlOverride w:ilvl="3"/>
    <w:lvlOverride w:ilvl="4"/>
    <w:lvlOverride w:ilvl="5"/>
    <w:lvlOverride w:ilvl="6"/>
    <w:lvlOverride w:ilvl="7"/>
    <w:lvlOverride w:ilv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35E"/>
    <w:rsid w:val="0001435E"/>
    <w:rsid w:val="000178CF"/>
    <w:rsid w:val="00026E1B"/>
    <w:rsid w:val="000330DA"/>
    <w:rsid w:val="00042712"/>
    <w:rsid w:val="0004408E"/>
    <w:rsid w:val="00056CEE"/>
    <w:rsid w:val="00062236"/>
    <w:rsid w:val="0006613A"/>
    <w:rsid w:val="000662A2"/>
    <w:rsid w:val="00071087"/>
    <w:rsid w:val="0007290E"/>
    <w:rsid w:val="00074119"/>
    <w:rsid w:val="00081ED2"/>
    <w:rsid w:val="000839DA"/>
    <w:rsid w:val="000B2A39"/>
    <w:rsid w:val="000B7277"/>
    <w:rsid w:val="000C5E77"/>
    <w:rsid w:val="000D153C"/>
    <w:rsid w:val="000D1ABC"/>
    <w:rsid w:val="000D1ABF"/>
    <w:rsid w:val="000F4603"/>
    <w:rsid w:val="00105DE8"/>
    <w:rsid w:val="0010744D"/>
    <w:rsid w:val="00111957"/>
    <w:rsid w:val="001165E8"/>
    <w:rsid w:val="00124D23"/>
    <w:rsid w:val="00126456"/>
    <w:rsid w:val="00136EB9"/>
    <w:rsid w:val="001454B9"/>
    <w:rsid w:val="00182341"/>
    <w:rsid w:val="00185DAA"/>
    <w:rsid w:val="00190A52"/>
    <w:rsid w:val="001B6959"/>
    <w:rsid w:val="001B6CB1"/>
    <w:rsid w:val="001C6A59"/>
    <w:rsid w:val="001D7825"/>
    <w:rsid w:val="001F160A"/>
    <w:rsid w:val="001F2D0C"/>
    <w:rsid w:val="002050F4"/>
    <w:rsid w:val="00207043"/>
    <w:rsid w:val="002174B3"/>
    <w:rsid w:val="0022114D"/>
    <w:rsid w:val="00223A7D"/>
    <w:rsid w:val="002257A3"/>
    <w:rsid w:val="00225CB7"/>
    <w:rsid w:val="00235A42"/>
    <w:rsid w:val="002513B3"/>
    <w:rsid w:val="00251700"/>
    <w:rsid w:val="0026156E"/>
    <w:rsid w:val="002679D7"/>
    <w:rsid w:val="0028765B"/>
    <w:rsid w:val="00287974"/>
    <w:rsid w:val="00293469"/>
    <w:rsid w:val="002941BA"/>
    <w:rsid w:val="00296002"/>
    <w:rsid w:val="002A3EFE"/>
    <w:rsid w:val="002C0C61"/>
    <w:rsid w:val="002E35B9"/>
    <w:rsid w:val="002E4F32"/>
    <w:rsid w:val="00300977"/>
    <w:rsid w:val="00334D6E"/>
    <w:rsid w:val="0033622E"/>
    <w:rsid w:val="00340CF4"/>
    <w:rsid w:val="00342255"/>
    <w:rsid w:val="003432E1"/>
    <w:rsid w:val="00361047"/>
    <w:rsid w:val="003626F0"/>
    <w:rsid w:val="00365C2D"/>
    <w:rsid w:val="0037255D"/>
    <w:rsid w:val="003A284F"/>
    <w:rsid w:val="003B3270"/>
    <w:rsid w:val="003B4C5A"/>
    <w:rsid w:val="003D0F08"/>
    <w:rsid w:val="003E7E16"/>
    <w:rsid w:val="003F1EC4"/>
    <w:rsid w:val="003F637E"/>
    <w:rsid w:val="004203A7"/>
    <w:rsid w:val="0042329B"/>
    <w:rsid w:val="004253BD"/>
    <w:rsid w:val="00425C77"/>
    <w:rsid w:val="00426A68"/>
    <w:rsid w:val="0043124B"/>
    <w:rsid w:val="00432ED5"/>
    <w:rsid w:val="00436F62"/>
    <w:rsid w:val="004438A7"/>
    <w:rsid w:val="004468FC"/>
    <w:rsid w:val="0045006A"/>
    <w:rsid w:val="00460382"/>
    <w:rsid w:val="004664F4"/>
    <w:rsid w:val="00475543"/>
    <w:rsid w:val="00476F08"/>
    <w:rsid w:val="00477D31"/>
    <w:rsid w:val="00481867"/>
    <w:rsid w:val="00490DE1"/>
    <w:rsid w:val="004B2EDC"/>
    <w:rsid w:val="004D116A"/>
    <w:rsid w:val="004E38D6"/>
    <w:rsid w:val="004F6448"/>
    <w:rsid w:val="004F7730"/>
    <w:rsid w:val="00514A9A"/>
    <w:rsid w:val="00546156"/>
    <w:rsid w:val="00570515"/>
    <w:rsid w:val="005740D7"/>
    <w:rsid w:val="005B0419"/>
    <w:rsid w:val="005B1DFC"/>
    <w:rsid w:val="005C543D"/>
    <w:rsid w:val="005E11E5"/>
    <w:rsid w:val="005E225B"/>
    <w:rsid w:val="005E37D9"/>
    <w:rsid w:val="005F6421"/>
    <w:rsid w:val="00607AC8"/>
    <w:rsid w:val="00613613"/>
    <w:rsid w:val="00621484"/>
    <w:rsid w:val="006226FF"/>
    <w:rsid w:val="00624ACF"/>
    <w:rsid w:val="00630C27"/>
    <w:rsid w:val="006345B8"/>
    <w:rsid w:val="00636AE6"/>
    <w:rsid w:val="00640000"/>
    <w:rsid w:val="0064483B"/>
    <w:rsid w:val="006454C2"/>
    <w:rsid w:val="0064749E"/>
    <w:rsid w:val="0068518F"/>
    <w:rsid w:val="00685661"/>
    <w:rsid w:val="006A2983"/>
    <w:rsid w:val="006A42BC"/>
    <w:rsid w:val="006B4F4D"/>
    <w:rsid w:val="006C141D"/>
    <w:rsid w:val="006D165C"/>
    <w:rsid w:val="006D5DB2"/>
    <w:rsid w:val="006E34B1"/>
    <w:rsid w:val="006E78CC"/>
    <w:rsid w:val="006F183B"/>
    <w:rsid w:val="007023AE"/>
    <w:rsid w:val="007055D1"/>
    <w:rsid w:val="007122A6"/>
    <w:rsid w:val="00715A80"/>
    <w:rsid w:val="0073512E"/>
    <w:rsid w:val="00755051"/>
    <w:rsid w:val="00765208"/>
    <w:rsid w:val="00771B34"/>
    <w:rsid w:val="00777A16"/>
    <w:rsid w:val="0078192D"/>
    <w:rsid w:val="0078586F"/>
    <w:rsid w:val="007A64A6"/>
    <w:rsid w:val="007A6A44"/>
    <w:rsid w:val="007B74EA"/>
    <w:rsid w:val="007C142E"/>
    <w:rsid w:val="007E143F"/>
    <w:rsid w:val="007F6C7A"/>
    <w:rsid w:val="00802E5D"/>
    <w:rsid w:val="008179BD"/>
    <w:rsid w:val="00835FB5"/>
    <w:rsid w:val="0085457A"/>
    <w:rsid w:val="00860E82"/>
    <w:rsid w:val="00867AB5"/>
    <w:rsid w:val="00874BAE"/>
    <w:rsid w:val="008869D3"/>
    <w:rsid w:val="0088742F"/>
    <w:rsid w:val="008C774F"/>
    <w:rsid w:val="008D42B0"/>
    <w:rsid w:val="008E01C5"/>
    <w:rsid w:val="008E30C5"/>
    <w:rsid w:val="008F2306"/>
    <w:rsid w:val="00916531"/>
    <w:rsid w:val="0092726E"/>
    <w:rsid w:val="00933AC4"/>
    <w:rsid w:val="00936EEA"/>
    <w:rsid w:val="00955916"/>
    <w:rsid w:val="00965D33"/>
    <w:rsid w:val="00967DAA"/>
    <w:rsid w:val="0098056D"/>
    <w:rsid w:val="009929AF"/>
    <w:rsid w:val="00993CC7"/>
    <w:rsid w:val="00995093"/>
    <w:rsid w:val="009A1D72"/>
    <w:rsid w:val="009A1E46"/>
    <w:rsid w:val="009A52AD"/>
    <w:rsid w:val="009A6BEA"/>
    <w:rsid w:val="009A7B80"/>
    <w:rsid w:val="009B5584"/>
    <w:rsid w:val="009C22D2"/>
    <w:rsid w:val="009C3C1F"/>
    <w:rsid w:val="009C3EBC"/>
    <w:rsid w:val="009C50C7"/>
    <w:rsid w:val="009C5127"/>
    <w:rsid w:val="009D42AB"/>
    <w:rsid w:val="009E0014"/>
    <w:rsid w:val="009E0398"/>
    <w:rsid w:val="009E1A2B"/>
    <w:rsid w:val="009E4313"/>
    <w:rsid w:val="009F54F6"/>
    <w:rsid w:val="00A001A6"/>
    <w:rsid w:val="00A02FBE"/>
    <w:rsid w:val="00A04F4E"/>
    <w:rsid w:val="00A0688D"/>
    <w:rsid w:val="00A115B1"/>
    <w:rsid w:val="00A23770"/>
    <w:rsid w:val="00A343C3"/>
    <w:rsid w:val="00A35846"/>
    <w:rsid w:val="00A41EC7"/>
    <w:rsid w:val="00A57240"/>
    <w:rsid w:val="00A61CC3"/>
    <w:rsid w:val="00A62884"/>
    <w:rsid w:val="00A96653"/>
    <w:rsid w:val="00AA0E4F"/>
    <w:rsid w:val="00AD307B"/>
    <w:rsid w:val="00AD373B"/>
    <w:rsid w:val="00AD7EBE"/>
    <w:rsid w:val="00AE1364"/>
    <w:rsid w:val="00B0103A"/>
    <w:rsid w:val="00B039A7"/>
    <w:rsid w:val="00B06FED"/>
    <w:rsid w:val="00B17D76"/>
    <w:rsid w:val="00B22495"/>
    <w:rsid w:val="00B254DE"/>
    <w:rsid w:val="00B26595"/>
    <w:rsid w:val="00B2670B"/>
    <w:rsid w:val="00B41769"/>
    <w:rsid w:val="00B54210"/>
    <w:rsid w:val="00B54963"/>
    <w:rsid w:val="00B750FF"/>
    <w:rsid w:val="00B901AC"/>
    <w:rsid w:val="00B9498D"/>
    <w:rsid w:val="00BA72FC"/>
    <w:rsid w:val="00BB3343"/>
    <w:rsid w:val="00BD0A32"/>
    <w:rsid w:val="00BE3ABE"/>
    <w:rsid w:val="00BF4519"/>
    <w:rsid w:val="00BF633B"/>
    <w:rsid w:val="00C03B33"/>
    <w:rsid w:val="00C10242"/>
    <w:rsid w:val="00C12102"/>
    <w:rsid w:val="00C129FC"/>
    <w:rsid w:val="00C12DB1"/>
    <w:rsid w:val="00C14675"/>
    <w:rsid w:val="00C245E9"/>
    <w:rsid w:val="00C339B6"/>
    <w:rsid w:val="00C33D7C"/>
    <w:rsid w:val="00C62E3F"/>
    <w:rsid w:val="00C7675F"/>
    <w:rsid w:val="00C81735"/>
    <w:rsid w:val="00C85173"/>
    <w:rsid w:val="00CA2E83"/>
    <w:rsid w:val="00CB7F20"/>
    <w:rsid w:val="00CC76BA"/>
    <w:rsid w:val="00CD36A1"/>
    <w:rsid w:val="00CD686A"/>
    <w:rsid w:val="00CE46FD"/>
    <w:rsid w:val="00CF2E15"/>
    <w:rsid w:val="00D049B0"/>
    <w:rsid w:val="00D22469"/>
    <w:rsid w:val="00D25660"/>
    <w:rsid w:val="00D26541"/>
    <w:rsid w:val="00D537AC"/>
    <w:rsid w:val="00D64740"/>
    <w:rsid w:val="00D71862"/>
    <w:rsid w:val="00D766C1"/>
    <w:rsid w:val="00DA44D6"/>
    <w:rsid w:val="00DB701B"/>
    <w:rsid w:val="00DB7953"/>
    <w:rsid w:val="00DC010C"/>
    <w:rsid w:val="00DC415F"/>
    <w:rsid w:val="00DD75CC"/>
    <w:rsid w:val="00DF3D09"/>
    <w:rsid w:val="00E0085A"/>
    <w:rsid w:val="00E058DF"/>
    <w:rsid w:val="00E07411"/>
    <w:rsid w:val="00E11CB3"/>
    <w:rsid w:val="00E12E90"/>
    <w:rsid w:val="00E20DE9"/>
    <w:rsid w:val="00E22495"/>
    <w:rsid w:val="00E25524"/>
    <w:rsid w:val="00E27A34"/>
    <w:rsid w:val="00E35EB8"/>
    <w:rsid w:val="00E36B2C"/>
    <w:rsid w:val="00E37666"/>
    <w:rsid w:val="00E44B18"/>
    <w:rsid w:val="00E5145B"/>
    <w:rsid w:val="00E520E6"/>
    <w:rsid w:val="00E543FD"/>
    <w:rsid w:val="00E54DD4"/>
    <w:rsid w:val="00E71D31"/>
    <w:rsid w:val="00E72511"/>
    <w:rsid w:val="00E7428B"/>
    <w:rsid w:val="00E751E6"/>
    <w:rsid w:val="00E83BB6"/>
    <w:rsid w:val="00E90576"/>
    <w:rsid w:val="00E92BF9"/>
    <w:rsid w:val="00EA6478"/>
    <w:rsid w:val="00EB0B50"/>
    <w:rsid w:val="00EC5540"/>
    <w:rsid w:val="00EC6226"/>
    <w:rsid w:val="00ED7340"/>
    <w:rsid w:val="00EE4C80"/>
    <w:rsid w:val="00EE653B"/>
    <w:rsid w:val="00EE720F"/>
    <w:rsid w:val="00EE7444"/>
    <w:rsid w:val="00EF5232"/>
    <w:rsid w:val="00F00F47"/>
    <w:rsid w:val="00F01CFA"/>
    <w:rsid w:val="00F216B3"/>
    <w:rsid w:val="00F2299B"/>
    <w:rsid w:val="00F312A9"/>
    <w:rsid w:val="00F42034"/>
    <w:rsid w:val="00F45B94"/>
    <w:rsid w:val="00F46511"/>
    <w:rsid w:val="00F479AC"/>
    <w:rsid w:val="00F47A57"/>
    <w:rsid w:val="00F536EF"/>
    <w:rsid w:val="00F61650"/>
    <w:rsid w:val="00F6685A"/>
    <w:rsid w:val="00F96F3E"/>
    <w:rsid w:val="00FA5307"/>
    <w:rsid w:val="00FB51B1"/>
    <w:rsid w:val="00FB5238"/>
    <w:rsid w:val="00FB569A"/>
    <w:rsid w:val="00FB716F"/>
    <w:rsid w:val="00FD548C"/>
    <w:rsid w:val="00FD6EA8"/>
    <w:rsid w:val="00FF7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CD2307"/>
  <w15:docId w15:val="{690C3A52-EC9F-4B30-A367-E372BC4B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1435E"/>
    <w:rPr>
      <w:rFonts w:ascii="Calibri" w:eastAsia="Times New Roman" w:hAnsi="Calibri" w:cs="Times New Roman"/>
      <w:lang w:eastAsia="ru-RU"/>
    </w:rPr>
  </w:style>
  <w:style w:type="paragraph" w:styleId="10">
    <w:name w:val="heading 1"/>
    <w:basedOn w:val="a1"/>
    <w:link w:val="12"/>
    <w:uiPriority w:val="9"/>
    <w:qFormat/>
    <w:rsid w:val="00B750FF"/>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1"/>
    <w:next w:val="a1"/>
    <w:link w:val="30"/>
    <w:uiPriority w:val="9"/>
    <w:semiHidden/>
    <w:unhideWhenUsed/>
    <w:qFormat/>
    <w:rsid w:val="00624A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01435E"/>
    <w:pPr>
      <w:ind w:left="720"/>
      <w:contextualSpacing/>
    </w:pPr>
  </w:style>
  <w:style w:type="paragraph" w:styleId="a6">
    <w:name w:val="header"/>
    <w:basedOn w:val="a1"/>
    <w:link w:val="a7"/>
    <w:uiPriority w:val="99"/>
    <w:rsid w:val="0001435E"/>
    <w:pPr>
      <w:tabs>
        <w:tab w:val="center" w:pos="4677"/>
        <w:tab w:val="right" w:pos="9355"/>
      </w:tabs>
      <w:spacing w:after="0" w:line="240" w:lineRule="auto"/>
    </w:pPr>
    <w:rPr>
      <w:rFonts w:ascii="Times New Roman" w:hAnsi="Times New Roman"/>
      <w:sz w:val="24"/>
      <w:szCs w:val="24"/>
    </w:rPr>
  </w:style>
  <w:style w:type="character" w:customStyle="1" w:styleId="a7">
    <w:name w:val="Верхний колонтитул Знак"/>
    <w:basedOn w:val="a2"/>
    <w:link w:val="a6"/>
    <w:uiPriority w:val="99"/>
    <w:rsid w:val="0001435E"/>
    <w:rPr>
      <w:rFonts w:ascii="Times New Roman" w:eastAsia="Times New Roman" w:hAnsi="Times New Roman" w:cs="Times New Roman"/>
      <w:sz w:val="24"/>
      <w:szCs w:val="24"/>
      <w:lang w:eastAsia="ru-RU"/>
    </w:rPr>
  </w:style>
  <w:style w:type="paragraph" w:styleId="a8">
    <w:name w:val="footer"/>
    <w:basedOn w:val="a1"/>
    <w:link w:val="a9"/>
    <w:uiPriority w:val="99"/>
    <w:unhideWhenUsed/>
    <w:rsid w:val="0001435E"/>
    <w:pPr>
      <w:tabs>
        <w:tab w:val="center" w:pos="4677"/>
        <w:tab w:val="right" w:pos="9355"/>
      </w:tabs>
    </w:pPr>
  </w:style>
  <w:style w:type="character" w:customStyle="1" w:styleId="a9">
    <w:name w:val="Нижний колонтитул Знак"/>
    <w:basedOn w:val="a2"/>
    <w:link w:val="a8"/>
    <w:uiPriority w:val="99"/>
    <w:rsid w:val="0001435E"/>
    <w:rPr>
      <w:rFonts w:ascii="Calibri" w:eastAsia="Times New Roman" w:hAnsi="Calibri" w:cs="Times New Roman"/>
      <w:lang w:eastAsia="ru-RU"/>
    </w:rPr>
  </w:style>
  <w:style w:type="paragraph" w:styleId="aa">
    <w:name w:val="Normal (Web)"/>
    <w:basedOn w:val="a1"/>
    <w:uiPriority w:val="99"/>
    <w:rsid w:val="0001435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01435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Char">
    <w:name w:val="П.1 Char"/>
    <w:link w:val="1"/>
    <w:locked/>
    <w:rsid w:val="0001435E"/>
    <w:rPr>
      <w:lang w:eastAsia="x-none"/>
    </w:rPr>
  </w:style>
  <w:style w:type="paragraph" w:customStyle="1" w:styleId="1">
    <w:name w:val="П.1"/>
    <w:basedOn w:val="a1"/>
    <w:link w:val="1Char"/>
    <w:rsid w:val="0001435E"/>
    <w:pPr>
      <w:numPr>
        <w:ilvl w:val="1"/>
        <w:numId w:val="7"/>
      </w:numPr>
      <w:spacing w:after="0" w:line="240" w:lineRule="auto"/>
      <w:contextualSpacing/>
      <w:jc w:val="both"/>
    </w:pPr>
    <w:rPr>
      <w:rFonts w:asciiTheme="minorHAnsi" w:eastAsiaTheme="minorHAnsi" w:hAnsiTheme="minorHAnsi" w:cstheme="minorBidi"/>
      <w:lang w:eastAsia="x-none"/>
    </w:rPr>
  </w:style>
  <w:style w:type="paragraph" w:customStyle="1" w:styleId="11">
    <w:name w:val="П.1.1"/>
    <w:basedOn w:val="a1"/>
    <w:rsid w:val="0001435E"/>
    <w:pPr>
      <w:numPr>
        <w:ilvl w:val="2"/>
        <w:numId w:val="7"/>
      </w:numPr>
      <w:tabs>
        <w:tab w:val="clear" w:pos="720"/>
      </w:tabs>
      <w:spacing w:after="0" w:line="240" w:lineRule="auto"/>
      <w:ind w:left="2160" w:hanging="360"/>
      <w:contextualSpacing/>
      <w:jc w:val="both"/>
    </w:pPr>
    <w:rPr>
      <w:rFonts w:eastAsia="Calibri" w:cs="Calibri"/>
      <w:sz w:val="24"/>
      <w:szCs w:val="24"/>
      <w:lang w:eastAsia="x-none"/>
    </w:rPr>
  </w:style>
  <w:style w:type="paragraph" w:customStyle="1" w:styleId="111">
    <w:name w:val="П.1.1.1"/>
    <w:basedOn w:val="a1"/>
    <w:rsid w:val="0001435E"/>
    <w:pPr>
      <w:numPr>
        <w:ilvl w:val="3"/>
        <w:numId w:val="7"/>
      </w:numPr>
      <w:tabs>
        <w:tab w:val="clear" w:pos="720"/>
      </w:tabs>
      <w:spacing w:after="0" w:line="240" w:lineRule="auto"/>
      <w:ind w:left="2880" w:hanging="360"/>
      <w:contextualSpacing/>
      <w:jc w:val="both"/>
    </w:pPr>
    <w:rPr>
      <w:rFonts w:eastAsia="Calibri" w:cs="Calibri"/>
      <w:sz w:val="24"/>
      <w:szCs w:val="24"/>
      <w:lang w:eastAsia="x-none"/>
    </w:rPr>
  </w:style>
  <w:style w:type="paragraph" w:customStyle="1" w:styleId="11111">
    <w:name w:val="П.1.1.1.1.1"/>
    <w:basedOn w:val="a1"/>
    <w:rsid w:val="0001435E"/>
    <w:pPr>
      <w:numPr>
        <w:ilvl w:val="5"/>
        <w:numId w:val="7"/>
      </w:numPr>
      <w:tabs>
        <w:tab w:val="clear" w:pos="1080"/>
      </w:tabs>
      <w:spacing w:after="0" w:line="240" w:lineRule="auto"/>
      <w:ind w:left="4320" w:hanging="360"/>
      <w:contextualSpacing/>
      <w:jc w:val="both"/>
    </w:pPr>
    <w:rPr>
      <w:rFonts w:eastAsia="Calibri" w:cs="Calibri"/>
      <w:sz w:val="24"/>
      <w:szCs w:val="24"/>
      <w:lang w:eastAsia="x-none"/>
    </w:rPr>
  </w:style>
  <w:style w:type="paragraph" w:customStyle="1" w:styleId="1111">
    <w:name w:val="П.1.1.1.1"/>
    <w:basedOn w:val="a1"/>
    <w:rsid w:val="0001435E"/>
    <w:pPr>
      <w:numPr>
        <w:ilvl w:val="4"/>
        <w:numId w:val="7"/>
      </w:numPr>
      <w:tabs>
        <w:tab w:val="clear" w:pos="1080"/>
      </w:tabs>
      <w:spacing w:after="0" w:line="240" w:lineRule="auto"/>
      <w:ind w:left="3600" w:hanging="360"/>
      <w:contextualSpacing/>
      <w:jc w:val="both"/>
    </w:pPr>
    <w:rPr>
      <w:rFonts w:eastAsia="Calibri" w:cs="Calibri"/>
      <w:sz w:val="24"/>
      <w:szCs w:val="24"/>
      <w:lang w:eastAsia="x-none"/>
    </w:rPr>
  </w:style>
  <w:style w:type="paragraph" w:customStyle="1" w:styleId="a0">
    <w:name w:val="П.глава"/>
    <w:basedOn w:val="a1"/>
    <w:rsid w:val="0001435E"/>
    <w:pPr>
      <w:numPr>
        <w:numId w:val="7"/>
      </w:numPr>
      <w:tabs>
        <w:tab w:val="clear" w:pos="420"/>
      </w:tabs>
      <w:spacing w:before="240" w:after="240" w:line="240" w:lineRule="auto"/>
      <w:ind w:left="720" w:right="-6" w:firstLine="567"/>
      <w:contextualSpacing/>
      <w:jc w:val="center"/>
    </w:pPr>
    <w:rPr>
      <w:rFonts w:ascii="Times New Roman" w:eastAsia="Calibri" w:hAnsi="Times New Roman"/>
      <w:sz w:val="24"/>
      <w:szCs w:val="24"/>
      <w:lang w:eastAsia="x-none"/>
    </w:rPr>
  </w:style>
  <w:style w:type="paragraph" w:styleId="ab">
    <w:name w:val="Balloon Text"/>
    <w:basedOn w:val="a1"/>
    <w:link w:val="ac"/>
    <w:uiPriority w:val="99"/>
    <w:semiHidden/>
    <w:unhideWhenUsed/>
    <w:rsid w:val="00C12102"/>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C12102"/>
    <w:rPr>
      <w:rFonts w:ascii="Tahoma" w:eastAsia="Times New Roman" w:hAnsi="Tahoma" w:cs="Tahoma"/>
      <w:sz w:val="16"/>
      <w:szCs w:val="16"/>
      <w:lang w:eastAsia="ru-RU"/>
    </w:rPr>
  </w:style>
  <w:style w:type="paragraph" w:styleId="a">
    <w:name w:val="List Number"/>
    <w:basedOn w:val="a1"/>
    <w:rsid w:val="004D116A"/>
    <w:pPr>
      <w:numPr>
        <w:numId w:val="8"/>
      </w:numPr>
      <w:spacing w:after="0" w:line="240" w:lineRule="auto"/>
    </w:pPr>
    <w:rPr>
      <w:rFonts w:ascii="Times New Roman" w:hAnsi="Times New Roman"/>
      <w:sz w:val="24"/>
      <w:szCs w:val="24"/>
    </w:rPr>
  </w:style>
  <w:style w:type="character" w:styleId="ad">
    <w:name w:val="annotation reference"/>
    <w:uiPriority w:val="99"/>
    <w:semiHidden/>
    <w:unhideWhenUsed/>
    <w:rsid w:val="004D116A"/>
    <w:rPr>
      <w:sz w:val="16"/>
      <w:szCs w:val="16"/>
    </w:rPr>
  </w:style>
  <w:style w:type="paragraph" w:styleId="ae">
    <w:name w:val="annotation text"/>
    <w:basedOn w:val="a1"/>
    <w:link w:val="af"/>
    <w:uiPriority w:val="99"/>
    <w:semiHidden/>
    <w:unhideWhenUsed/>
    <w:rsid w:val="004D116A"/>
    <w:rPr>
      <w:rFonts w:eastAsia="Calibri"/>
      <w:sz w:val="20"/>
      <w:szCs w:val="20"/>
      <w:lang w:eastAsia="en-US"/>
    </w:rPr>
  </w:style>
  <w:style w:type="character" w:customStyle="1" w:styleId="af">
    <w:name w:val="Текст примечания Знак"/>
    <w:basedOn w:val="a2"/>
    <w:link w:val="ae"/>
    <w:uiPriority w:val="99"/>
    <w:semiHidden/>
    <w:rsid w:val="004D116A"/>
    <w:rPr>
      <w:rFonts w:ascii="Calibri" w:eastAsia="Calibri" w:hAnsi="Calibri" w:cs="Times New Roman"/>
      <w:sz w:val="20"/>
      <w:szCs w:val="20"/>
    </w:rPr>
  </w:style>
  <w:style w:type="character" w:customStyle="1" w:styleId="12">
    <w:name w:val="Заголовок 1 Знак"/>
    <w:basedOn w:val="a2"/>
    <w:link w:val="10"/>
    <w:uiPriority w:val="9"/>
    <w:rsid w:val="00B750FF"/>
    <w:rPr>
      <w:rFonts w:ascii="Times New Roman" w:eastAsia="Times New Roman" w:hAnsi="Times New Roman" w:cs="Times New Roman"/>
      <w:b/>
      <w:bCs/>
      <w:kern w:val="36"/>
      <w:sz w:val="48"/>
      <w:szCs w:val="48"/>
      <w:lang w:eastAsia="ru-RU"/>
    </w:rPr>
  </w:style>
  <w:style w:type="paragraph" w:styleId="af0">
    <w:name w:val="annotation subject"/>
    <w:basedOn w:val="ae"/>
    <w:next w:val="ae"/>
    <w:link w:val="af1"/>
    <w:uiPriority w:val="99"/>
    <w:semiHidden/>
    <w:unhideWhenUsed/>
    <w:rsid w:val="00A23770"/>
    <w:pPr>
      <w:spacing w:line="240" w:lineRule="auto"/>
    </w:pPr>
    <w:rPr>
      <w:rFonts w:eastAsia="Times New Roman"/>
      <w:b/>
      <w:bCs/>
      <w:lang w:eastAsia="ru-RU"/>
    </w:rPr>
  </w:style>
  <w:style w:type="character" w:customStyle="1" w:styleId="af1">
    <w:name w:val="Тема примечания Знак"/>
    <w:basedOn w:val="af"/>
    <w:link w:val="af0"/>
    <w:uiPriority w:val="99"/>
    <w:semiHidden/>
    <w:rsid w:val="00A23770"/>
    <w:rPr>
      <w:rFonts w:ascii="Calibri" w:eastAsia="Times New Roman" w:hAnsi="Calibri" w:cs="Times New Roman"/>
      <w:b/>
      <w:bCs/>
      <w:sz w:val="20"/>
      <w:szCs w:val="20"/>
      <w:lang w:eastAsia="ru-RU"/>
    </w:rPr>
  </w:style>
  <w:style w:type="paragraph" w:styleId="af2">
    <w:name w:val="endnote text"/>
    <w:basedOn w:val="a1"/>
    <w:link w:val="af3"/>
    <w:uiPriority w:val="99"/>
    <w:semiHidden/>
    <w:unhideWhenUsed/>
    <w:rsid w:val="00A57240"/>
    <w:pPr>
      <w:spacing w:after="0" w:line="240" w:lineRule="auto"/>
    </w:pPr>
    <w:rPr>
      <w:sz w:val="20"/>
      <w:szCs w:val="20"/>
    </w:rPr>
  </w:style>
  <w:style w:type="character" w:customStyle="1" w:styleId="af3">
    <w:name w:val="Текст концевой сноски Знак"/>
    <w:basedOn w:val="a2"/>
    <w:link w:val="af2"/>
    <w:uiPriority w:val="99"/>
    <w:semiHidden/>
    <w:rsid w:val="00A57240"/>
    <w:rPr>
      <w:rFonts w:ascii="Calibri" w:eastAsia="Times New Roman" w:hAnsi="Calibri" w:cs="Times New Roman"/>
      <w:sz w:val="20"/>
      <w:szCs w:val="20"/>
      <w:lang w:eastAsia="ru-RU"/>
    </w:rPr>
  </w:style>
  <w:style w:type="character" w:styleId="af4">
    <w:name w:val="endnote reference"/>
    <w:basedOn w:val="a2"/>
    <w:uiPriority w:val="99"/>
    <w:semiHidden/>
    <w:unhideWhenUsed/>
    <w:rsid w:val="00A57240"/>
    <w:rPr>
      <w:vertAlign w:val="superscript"/>
    </w:rPr>
  </w:style>
  <w:style w:type="paragraph" w:styleId="af5">
    <w:name w:val="footnote text"/>
    <w:basedOn w:val="a1"/>
    <w:link w:val="af6"/>
    <w:uiPriority w:val="99"/>
    <w:semiHidden/>
    <w:unhideWhenUsed/>
    <w:rsid w:val="00A57240"/>
    <w:pPr>
      <w:spacing w:after="0" w:line="240" w:lineRule="auto"/>
    </w:pPr>
    <w:rPr>
      <w:sz w:val="20"/>
      <w:szCs w:val="20"/>
    </w:rPr>
  </w:style>
  <w:style w:type="character" w:customStyle="1" w:styleId="af6">
    <w:name w:val="Текст сноски Знак"/>
    <w:basedOn w:val="a2"/>
    <w:link w:val="af5"/>
    <w:uiPriority w:val="99"/>
    <w:semiHidden/>
    <w:rsid w:val="00A57240"/>
    <w:rPr>
      <w:rFonts w:ascii="Calibri" w:eastAsia="Times New Roman" w:hAnsi="Calibri" w:cs="Times New Roman"/>
      <w:sz w:val="20"/>
      <w:szCs w:val="20"/>
      <w:lang w:eastAsia="ru-RU"/>
    </w:rPr>
  </w:style>
  <w:style w:type="character" w:styleId="af7">
    <w:name w:val="footnote reference"/>
    <w:basedOn w:val="a2"/>
    <w:uiPriority w:val="99"/>
    <w:semiHidden/>
    <w:unhideWhenUsed/>
    <w:rsid w:val="00A57240"/>
    <w:rPr>
      <w:vertAlign w:val="superscript"/>
    </w:rPr>
  </w:style>
  <w:style w:type="table" w:styleId="af8">
    <w:name w:val="Table Grid"/>
    <w:basedOn w:val="a3"/>
    <w:uiPriority w:val="59"/>
    <w:rsid w:val="003E7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2"/>
    <w:link w:val="3"/>
    <w:uiPriority w:val="9"/>
    <w:semiHidden/>
    <w:rsid w:val="00624ACF"/>
    <w:rPr>
      <w:rFonts w:asciiTheme="majorHAnsi" w:eastAsiaTheme="majorEastAsia" w:hAnsiTheme="majorHAnsi" w:cstheme="majorBidi"/>
      <w:b/>
      <w:bCs/>
      <w:color w:val="4F81BD" w:themeColor="accent1"/>
      <w:lang w:eastAsia="ru-RU"/>
    </w:rPr>
  </w:style>
  <w:style w:type="table" w:customStyle="1" w:styleId="13">
    <w:name w:val="Сетка таблицы1"/>
    <w:basedOn w:val="a3"/>
    <w:next w:val="af8"/>
    <w:uiPriority w:val="59"/>
    <w:rsid w:val="00624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3A284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9">
    <w:name w:val="Body Text"/>
    <w:aliases w:val="Письмо в Интернет"/>
    <w:basedOn w:val="a1"/>
    <w:link w:val="afa"/>
    <w:rsid w:val="003A284F"/>
    <w:pPr>
      <w:overflowPunct w:val="0"/>
      <w:autoSpaceDE w:val="0"/>
      <w:autoSpaceDN w:val="0"/>
      <w:adjustRightInd w:val="0"/>
      <w:spacing w:before="180" w:after="240" w:line="240" w:lineRule="auto"/>
      <w:textAlignment w:val="baseline"/>
    </w:pPr>
    <w:rPr>
      <w:rFonts w:ascii="Garamond" w:hAnsi="Garamond" w:cs="Garamond"/>
      <w:lang w:val="en-GB" w:eastAsia="en-US"/>
    </w:rPr>
  </w:style>
  <w:style w:type="character" w:customStyle="1" w:styleId="afa">
    <w:name w:val="Основной текст Знак"/>
    <w:aliases w:val="Письмо в Интернет Знак"/>
    <w:basedOn w:val="a2"/>
    <w:link w:val="af9"/>
    <w:rsid w:val="003A284F"/>
    <w:rPr>
      <w:rFonts w:ascii="Garamond" w:eastAsia="Times New Roman" w:hAnsi="Garamond" w:cs="Garamon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49231">
      <w:bodyDiv w:val="1"/>
      <w:marLeft w:val="0"/>
      <w:marRight w:val="0"/>
      <w:marTop w:val="0"/>
      <w:marBottom w:val="0"/>
      <w:divBdr>
        <w:top w:val="none" w:sz="0" w:space="0" w:color="auto"/>
        <w:left w:val="none" w:sz="0" w:space="0" w:color="auto"/>
        <w:bottom w:val="none" w:sz="0" w:space="0" w:color="auto"/>
        <w:right w:val="none" w:sz="0" w:space="0" w:color="auto"/>
      </w:divBdr>
    </w:div>
    <w:div w:id="327364467">
      <w:bodyDiv w:val="1"/>
      <w:marLeft w:val="0"/>
      <w:marRight w:val="0"/>
      <w:marTop w:val="0"/>
      <w:marBottom w:val="0"/>
      <w:divBdr>
        <w:top w:val="none" w:sz="0" w:space="0" w:color="auto"/>
        <w:left w:val="none" w:sz="0" w:space="0" w:color="auto"/>
        <w:bottom w:val="none" w:sz="0" w:space="0" w:color="auto"/>
        <w:right w:val="none" w:sz="0" w:space="0" w:color="auto"/>
      </w:divBdr>
    </w:div>
    <w:div w:id="471751384">
      <w:bodyDiv w:val="1"/>
      <w:marLeft w:val="0"/>
      <w:marRight w:val="0"/>
      <w:marTop w:val="0"/>
      <w:marBottom w:val="0"/>
      <w:divBdr>
        <w:top w:val="none" w:sz="0" w:space="0" w:color="auto"/>
        <w:left w:val="none" w:sz="0" w:space="0" w:color="auto"/>
        <w:bottom w:val="none" w:sz="0" w:space="0" w:color="auto"/>
        <w:right w:val="none" w:sz="0" w:space="0" w:color="auto"/>
      </w:divBdr>
    </w:div>
    <w:div w:id="559946576">
      <w:bodyDiv w:val="1"/>
      <w:marLeft w:val="0"/>
      <w:marRight w:val="0"/>
      <w:marTop w:val="0"/>
      <w:marBottom w:val="0"/>
      <w:divBdr>
        <w:top w:val="none" w:sz="0" w:space="0" w:color="auto"/>
        <w:left w:val="none" w:sz="0" w:space="0" w:color="auto"/>
        <w:bottom w:val="none" w:sz="0" w:space="0" w:color="auto"/>
        <w:right w:val="none" w:sz="0" w:space="0" w:color="auto"/>
      </w:divBdr>
    </w:div>
    <w:div w:id="633760037">
      <w:bodyDiv w:val="1"/>
      <w:marLeft w:val="0"/>
      <w:marRight w:val="0"/>
      <w:marTop w:val="0"/>
      <w:marBottom w:val="0"/>
      <w:divBdr>
        <w:top w:val="none" w:sz="0" w:space="0" w:color="auto"/>
        <w:left w:val="none" w:sz="0" w:space="0" w:color="auto"/>
        <w:bottom w:val="none" w:sz="0" w:space="0" w:color="auto"/>
        <w:right w:val="none" w:sz="0" w:space="0" w:color="auto"/>
      </w:divBdr>
    </w:div>
    <w:div w:id="801339873">
      <w:bodyDiv w:val="1"/>
      <w:marLeft w:val="0"/>
      <w:marRight w:val="0"/>
      <w:marTop w:val="0"/>
      <w:marBottom w:val="0"/>
      <w:divBdr>
        <w:top w:val="none" w:sz="0" w:space="0" w:color="auto"/>
        <w:left w:val="none" w:sz="0" w:space="0" w:color="auto"/>
        <w:bottom w:val="none" w:sz="0" w:space="0" w:color="auto"/>
        <w:right w:val="none" w:sz="0" w:space="0" w:color="auto"/>
      </w:divBdr>
    </w:div>
    <w:div w:id="1012490327">
      <w:bodyDiv w:val="1"/>
      <w:marLeft w:val="0"/>
      <w:marRight w:val="0"/>
      <w:marTop w:val="0"/>
      <w:marBottom w:val="0"/>
      <w:divBdr>
        <w:top w:val="none" w:sz="0" w:space="0" w:color="auto"/>
        <w:left w:val="none" w:sz="0" w:space="0" w:color="auto"/>
        <w:bottom w:val="none" w:sz="0" w:space="0" w:color="auto"/>
        <w:right w:val="none" w:sz="0" w:space="0" w:color="auto"/>
      </w:divBdr>
    </w:div>
    <w:div w:id="1267152274">
      <w:bodyDiv w:val="1"/>
      <w:marLeft w:val="0"/>
      <w:marRight w:val="0"/>
      <w:marTop w:val="0"/>
      <w:marBottom w:val="0"/>
      <w:divBdr>
        <w:top w:val="none" w:sz="0" w:space="0" w:color="auto"/>
        <w:left w:val="none" w:sz="0" w:space="0" w:color="auto"/>
        <w:bottom w:val="none" w:sz="0" w:space="0" w:color="auto"/>
        <w:right w:val="none" w:sz="0" w:space="0" w:color="auto"/>
      </w:divBdr>
    </w:div>
    <w:div w:id="1596284775">
      <w:bodyDiv w:val="1"/>
      <w:marLeft w:val="0"/>
      <w:marRight w:val="0"/>
      <w:marTop w:val="0"/>
      <w:marBottom w:val="0"/>
      <w:divBdr>
        <w:top w:val="none" w:sz="0" w:space="0" w:color="auto"/>
        <w:left w:val="none" w:sz="0" w:space="0" w:color="auto"/>
        <w:bottom w:val="none" w:sz="0" w:space="0" w:color="auto"/>
        <w:right w:val="none" w:sz="0" w:space="0" w:color="auto"/>
      </w:divBdr>
    </w:div>
    <w:div w:id="1691641818">
      <w:bodyDiv w:val="1"/>
      <w:marLeft w:val="0"/>
      <w:marRight w:val="0"/>
      <w:marTop w:val="0"/>
      <w:marBottom w:val="0"/>
      <w:divBdr>
        <w:top w:val="none" w:sz="0" w:space="0" w:color="auto"/>
        <w:left w:val="none" w:sz="0" w:space="0" w:color="auto"/>
        <w:bottom w:val="none" w:sz="0" w:space="0" w:color="auto"/>
        <w:right w:val="none" w:sz="0" w:space="0" w:color="auto"/>
      </w:divBdr>
    </w:div>
    <w:div w:id="199113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F470D-EC11-4A9B-9E15-C74CDB025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3736</Words>
  <Characters>21297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MOESK</Company>
  <LinksUpToDate>false</LinksUpToDate>
  <CharactersWithSpaces>24984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moesk</dc:creator>
  <cp:lastModifiedBy>Рябов Егор</cp:lastModifiedBy>
  <cp:revision>3</cp:revision>
  <cp:lastPrinted>2019-12-10T07:33:00Z</cp:lastPrinted>
  <dcterms:created xsi:type="dcterms:W3CDTF">2021-04-26T06:20:00Z</dcterms:created>
  <dcterms:modified xsi:type="dcterms:W3CDTF">2021-04-26T06:36:00Z</dcterms:modified>
</cp:coreProperties>
</file>